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F3C" w:rsidRDefault="00C93F3C"/>
    <w:p w:rsidR="00C93F3C" w:rsidRDefault="00C93F3C"/>
    <w:p w:rsidR="00786CC5" w:rsidRDefault="00786CC5">
      <w:pPr>
        <w:pStyle w:val="1"/>
      </w:pPr>
      <w:r>
        <w:rPr>
          <w:noProof/>
        </w:rPr>
        <w:drawing>
          <wp:inline distT="0" distB="0" distL="0" distR="0">
            <wp:extent cx="6120130" cy="865877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0130" cy="8658773"/>
                    </a:xfrm>
                    <a:prstGeom prst="rect">
                      <a:avLst/>
                    </a:prstGeom>
                    <a:noFill/>
                    <a:ln w="9525">
                      <a:noFill/>
                      <a:miter lim="800000"/>
                      <a:headEnd/>
                      <a:tailEnd/>
                    </a:ln>
                  </pic:spPr>
                </pic:pic>
              </a:graphicData>
            </a:graphic>
          </wp:inline>
        </w:drawing>
      </w:r>
    </w:p>
    <w:p w:rsidR="00C93F3C" w:rsidRDefault="00C93F3C">
      <w:pPr>
        <w:pStyle w:val="1"/>
      </w:pPr>
      <w:bookmarkStart w:id="0" w:name="_Toc40438089"/>
      <w:r>
        <w:lastRenderedPageBreak/>
        <w:t>Оглавление</w:t>
      </w:r>
      <w:bookmarkEnd w:id="0"/>
    </w:p>
    <w:p w:rsidR="00786CC5" w:rsidRDefault="00B22F41">
      <w:pPr>
        <w:pStyle w:val="11"/>
        <w:tabs>
          <w:tab w:val="right" w:leader="dot" w:pos="9628"/>
        </w:tabs>
        <w:rPr>
          <w:rFonts w:asciiTheme="minorHAnsi" w:hAnsiTheme="minorHAnsi" w:cstheme="minorBidi"/>
          <w:noProof/>
          <w:sz w:val="22"/>
          <w:szCs w:val="22"/>
        </w:rPr>
      </w:pPr>
      <w:r w:rsidRPr="00B22F41">
        <w:fldChar w:fldCharType="begin"/>
      </w:r>
      <w:r w:rsidR="00C93F3C">
        <w:instrText>TOC</w:instrText>
      </w:r>
      <w:r w:rsidRPr="00B22F41">
        <w:fldChar w:fldCharType="separate"/>
      </w:r>
      <w:r w:rsidR="00786CC5">
        <w:rPr>
          <w:noProof/>
        </w:rPr>
        <w:t>Оглавление</w:t>
      </w:r>
      <w:r w:rsidR="00786CC5">
        <w:rPr>
          <w:noProof/>
        </w:rPr>
        <w:tab/>
      </w:r>
      <w:r w:rsidR="00786CC5">
        <w:rPr>
          <w:noProof/>
        </w:rPr>
        <w:fldChar w:fldCharType="begin"/>
      </w:r>
      <w:r w:rsidR="00786CC5">
        <w:rPr>
          <w:noProof/>
        </w:rPr>
        <w:instrText xml:space="preserve"> PAGEREF _Toc40438089 \h </w:instrText>
      </w:r>
      <w:r w:rsidR="00786CC5">
        <w:rPr>
          <w:noProof/>
        </w:rPr>
      </w:r>
      <w:r w:rsidR="00786CC5">
        <w:rPr>
          <w:noProof/>
        </w:rPr>
        <w:fldChar w:fldCharType="separate"/>
      </w:r>
      <w:r w:rsidR="00786CC5">
        <w:rPr>
          <w:noProof/>
        </w:rPr>
        <w:t>2</w:t>
      </w:r>
      <w:r w:rsidR="00786CC5">
        <w:rPr>
          <w:noProof/>
        </w:rPr>
        <w:fldChar w:fldCharType="end"/>
      </w:r>
    </w:p>
    <w:p w:rsidR="00786CC5" w:rsidRDefault="00786CC5">
      <w:pPr>
        <w:pStyle w:val="11"/>
        <w:tabs>
          <w:tab w:val="right" w:leader="dot" w:pos="9628"/>
        </w:tabs>
        <w:rPr>
          <w:rFonts w:asciiTheme="minorHAnsi" w:hAnsiTheme="minorHAnsi" w:cstheme="minorBidi"/>
          <w:noProof/>
          <w:sz w:val="22"/>
          <w:szCs w:val="22"/>
        </w:rPr>
      </w:pPr>
      <w:r>
        <w:rPr>
          <w:noProof/>
        </w:rPr>
        <w:t>Введение</w:t>
      </w:r>
      <w:r>
        <w:rPr>
          <w:noProof/>
        </w:rPr>
        <w:tab/>
      </w:r>
      <w:r>
        <w:rPr>
          <w:noProof/>
        </w:rPr>
        <w:fldChar w:fldCharType="begin"/>
      </w:r>
      <w:r>
        <w:rPr>
          <w:noProof/>
        </w:rPr>
        <w:instrText xml:space="preserve"> PAGEREF _Toc40438090 \h </w:instrText>
      </w:r>
      <w:r>
        <w:rPr>
          <w:noProof/>
        </w:rPr>
      </w:r>
      <w:r>
        <w:rPr>
          <w:noProof/>
        </w:rPr>
        <w:fldChar w:fldCharType="separate"/>
      </w:r>
      <w:r>
        <w:rPr>
          <w:noProof/>
        </w:rPr>
        <w:t>5</w:t>
      </w:r>
      <w:r>
        <w:rPr>
          <w:noProof/>
        </w:rPr>
        <w:fldChar w:fldCharType="end"/>
      </w:r>
    </w:p>
    <w:p w:rsidR="00786CC5" w:rsidRDefault="00786CC5">
      <w:pPr>
        <w:pStyle w:val="11"/>
        <w:tabs>
          <w:tab w:val="right" w:leader="dot" w:pos="9628"/>
        </w:tabs>
        <w:rPr>
          <w:rFonts w:asciiTheme="minorHAnsi" w:hAnsiTheme="minorHAnsi" w:cstheme="minorBidi"/>
          <w:noProof/>
          <w:sz w:val="22"/>
          <w:szCs w:val="22"/>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r>
        <w:rPr>
          <w:noProof/>
        </w:rPr>
        <w:tab/>
      </w:r>
      <w:r>
        <w:rPr>
          <w:noProof/>
        </w:rPr>
        <w:fldChar w:fldCharType="begin"/>
      </w:r>
      <w:r>
        <w:rPr>
          <w:noProof/>
        </w:rPr>
        <w:instrText xml:space="preserve"> PAGEREF _Toc40438091 \h </w:instrText>
      </w:r>
      <w:r>
        <w:rPr>
          <w:noProof/>
        </w:rPr>
      </w:r>
      <w:r>
        <w:rPr>
          <w:noProof/>
        </w:rPr>
        <w:fldChar w:fldCharType="separate"/>
      </w:r>
      <w:r>
        <w:rPr>
          <w:noProof/>
        </w:rPr>
        <w:t>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1.1. Сведения о банковских счетах эмитента</w:t>
      </w:r>
      <w:r>
        <w:rPr>
          <w:noProof/>
        </w:rPr>
        <w:tab/>
      </w:r>
      <w:r>
        <w:rPr>
          <w:noProof/>
        </w:rPr>
        <w:fldChar w:fldCharType="begin"/>
      </w:r>
      <w:r>
        <w:rPr>
          <w:noProof/>
        </w:rPr>
        <w:instrText xml:space="preserve"> PAGEREF _Toc40438092 \h </w:instrText>
      </w:r>
      <w:r>
        <w:rPr>
          <w:noProof/>
        </w:rPr>
      </w:r>
      <w:r>
        <w:rPr>
          <w:noProof/>
        </w:rPr>
        <w:fldChar w:fldCharType="separate"/>
      </w:r>
      <w:r>
        <w:rPr>
          <w:noProof/>
        </w:rPr>
        <w:t>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1.2. Сведения об аудиторе (аудиторской организации) эмитента</w:t>
      </w:r>
      <w:r>
        <w:rPr>
          <w:noProof/>
        </w:rPr>
        <w:tab/>
      </w:r>
      <w:r>
        <w:rPr>
          <w:noProof/>
        </w:rPr>
        <w:fldChar w:fldCharType="begin"/>
      </w:r>
      <w:r>
        <w:rPr>
          <w:noProof/>
        </w:rPr>
        <w:instrText xml:space="preserve"> PAGEREF _Toc40438093 \h </w:instrText>
      </w:r>
      <w:r>
        <w:rPr>
          <w:noProof/>
        </w:rPr>
      </w:r>
      <w:r>
        <w:rPr>
          <w:noProof/>
        </w:rPr>
        <w:fldChar w:fldCharType="separate"/>
      </w:r>
      <w:r>
        <w:rPr>
          <w:noProof/>
        </w:rPr>
        <w:t>7</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1.3. Сведения об оценщике (оценщиках) эмитента</w:t>
      </w:r>
      <w:r>
        <w:rPr>
          <w:noProof/>
        </w:rPr>
        <w:tab/>
      </w:r>
      <w:r>
        <w:rPr>
          <w:noProof/>
        </w:rPr>
        <w:fldChar w:fldCharType="begin"/>
      </w:r>
      <w:r>
        <w:rPr>
          <w:noProof/>
        </w:rPr>
        <w:instrText xml:space="preserve"> PAGEREF _Toc40438094 \h </w:instrText>
      </w:r>
      <w:r>
        <w:rPr>
          <w:noProof/>
        </w:rPr>
      </w:r>
      <w:r>
        <w:rPr>
          <w:noProof/>
        </w:rPr>
        <w:fldChar w:fldCharType="separate"/>
      </w:r>
      <w:r>
        <w:rPr>
          <w:noProof/>
        </w:rPr>
        <w:t>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1.4. Сведения о консультантах эмитента</w:t>
      </w:r>
      <w:r>
        <w:rPr>
          <w:noProof/>
        </w:rPr>
        <w:tab/>
      </w:r>
      <w:r>
        <w:rPr>
          <w:noProof/>
        </w:rPr>
        <w:fldChar w:fldCharType="begin"/>
      </w:r>
      <w:r>
        <w:rPr>
          <w:noProof/>
        </w:rPr>
        <w:instrText xml:space="preserve"> PAGEREF _Toc40438095 \h </w:instrText>
      </w:r>
      <w:r>
        <w:rPr>
          <w:noProof/>
        </w:rPr>
      </w:r>
      <w:r>
        <w:rPr>
          <w:noProof/>
        </w:rPr>
        <w:fldChar w:fldCharType="separate"/>
      </w:r>
      <w:r>
        <w:rPr>
          <w:noProof/>
        </w:rPr>
        <w:t>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1.5. Сведения о лицах, подписавших отчет эмитента (ежеквартальный отчет)</w:t>
      </w:r>
      <w:r>
        <w:rPr>
          <w:noProof/>
        </w:rPr>
        <w:tab/>
      </w:r>
      <w:r>
        <w:rPr>
          <w:noProof/>
        </w:rPr>
        <w:fldChar w:fldCharType="begin"/>
      </w:r>
      <w:r>
        <w:rPr>
          <w:noProof/>
        </w:rPr>
        <w:instrText xml:space="preserve"> PAGEREF _Toc40438096 \h </w:instrText>
      </w:r>
      <w:r>
        <w:rPr>
          <w:noProof/>
        </w:rPr>
      </w:r>
      <w:r>
        <w:rPr>
          <w:noProof/>
        </w:rPr>
        <w:fldChar w:fldCharType="separate"/>
      </w:r>
      <w:r>
        <w:rPr>
          <w:noProof/>
        </w:rPr>
        <w:t>9</w:t>
      </w:r>
      <w:r>
        <w:rPr>
          <w:noProof/>
        </w:rPr>
        <w:fldChar w:fldCharType="end"/>
      </w:r>
    </w:p>
    <w:p w:rsidR="00786CC5" w:rsidRDefault="00786CC5">
      <w:pPr>
        <w:pStyle w:val="11"/>
        <w:tabs>
          <w:tab w:val="right" w:leader="dot" w:pos="9628"/>
        </w:tabs>
        <w:rPr>
          <w:rFonts w:asciiTheme="minorHAnsi" w:hAnsiTheme="minorHAnsi" w:cstheme="minorBidi"/>
          <w:noProof/>
          <w:sz w:val="22"/>
          <w:szCs w:val="22"/>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_Toc40438097 \h </w:instrText>
      </w:r>
      <w:r>
        <w:rPr>
          <w:noProof/>
        </w:rPr>
      </w:r>
      <w:r>
        <w:rPr>
          <w:noProof/>
        </w:rPr>
        <w:fldChar w:fldCharType="separate"/>
      </w:r>
      <w:r>
        <w:rPr>
          <w:noProof/>
        </w:rPr>
        <w:t>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_Toc40438098 \h </w:instrText>
      </w:r>
      <w:r>
        <w:rPr>
          <w:noProof/>
        </w:rPr>
      </w:r>
      <w:r>
        <w:rPr>
          <w:noProof/>
        </w:rPr>
        <w:fldChar w:fldCharType="separate"/>
      </w:r>
      <w:r>
        <w:rPr>
          <w:noProof/>
        </w:rPr>
        <w:t>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2.2. Рыночная капитализация эмитента</w:t>
      </w:r>
      <w:r>
        <w:rPr>
          <w:noProof/>
        </w:rPr>
        <w:tab/>
      </w:r>
      <w:r>
        <w:rPr>
          <w:noProof/>
        </w:rPr>
        <w:fldChar w:fldCharType="begin"/>
      </w:r>
      <w:r>
        <w:rPr>
          <w:noProof/>
        </w:rPr>
        <w:instrText xml:space="preserve"> PAGEREF _Toc40438099 \h </w:instrText>
      </w:r>
      <w:r>
        <w:rPr>
          <w:noProof/>
        </w:rPr>
      </w:r>
      <w:r>
        <w:rPr>
          <w:noProof/>
        </w:rPr>
        <w:fldChar w:fldCharType="separate"/>
      </w:r>
      <w:r>
        <w:rPr>
          <w:noProof/>
        </w:rPr>
        <w:t>10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2.3. Обязательства эмитента</w:t>
      </w:r>
      <w:r>
        <w:rPr>
          <w:noProof/>
        </w:rPr>
        <w:tab/>
      </w:r>
      <w:r>
        <w:rPr>
          <w:noProof/>
        </w:rPr>
        <w:fldChar w:fldCharType="begin"/>
      </w:r>
      <w:r>
        <w:rPr>
          <w:noProof/>
        </w:rPr>
        <w:instrText xml:space="preserve"> PAGEREF _Toc40438100 \h </w:instrText>
      </w:r>
      <w:r>
        <w:rPr>
          <w:noProof/>
        </w:rPr>
      </w:r>
      <w:r>
        <w:rPr>
          <w:noProof/>
        </w:rPr>
        <w:fldChar w:fldCharType="separate"/>
      </w:r>
      <w:r>
        <w:rPr>
          <w:noProof/>
        </w:rPr>
        <w:t>10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2.3.1. Заемные средства и кредиторская задолженность</w:t>
      </w:r>
      <w:r>
        <w:rPr>
          <w:noProof/>
        </w:rPr>
        <w:tab/>
      </w:r>
      <w:r>
        <w:rPr>
          <w:noProof/>
        </w:rPr>
        <w:fldChar w:fldCharType="begin"/>
      </w:r>
      <w:r>
        <w:rPr>
          <w:noProof/>
        </w:rPr>
        <w:instrText xml:space="preserve"> PAGEREF _Toc40438101 \h </w:instrText>
      </w:r>
      <w:r>
        <w:rPr>
          <w:noProof/>
        </w:rPr>
      </w:r>
      <w:r>
        <w:rPr>
          <w:noProof/>
        </w:rPr>
        <w:fldChar w:fldCharType="separate"/>
      </w:r>
      <w:r>
        <w:rPr>
          <w:noProof/>
        </w:rPr>
        <w:t>10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2.3.2. Кредитная история эмитента</w:t>
      </w:r>
      <w:r>
        <w:rPr>
          <w:noProof/>
        </w:rPr>
        <w:tab/>
      </w:r>
      <w:r>
        <w:rPr>
          <w:noProof/>
        </w:rPr>
        <w:fldChar w:fldCharType="begin"/>
      </w:r>
      <w:r>
        <w:rPr>
          <w:noProof/>
        </w:rPr>
        <w:instrText xml:space="preserve"> PAGEREF _Toc40438102 \h </w:instrText>
      </w:r>
      <w:r>
        <w:rPr>
          <w:noProof/>
        </w:rPr>
      </w:r>
      <w:r>
        <w:rPr>
          <w:noProof/>
        </w:rPr>
        <w:fldChar w:fldCharType="separate"/>
      </w:r>
      <w:r>
        <w:rPr>
          <w:noProof/>
        </w:rPr>
        <w:t>13</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2.3.3. Обязательства эмитента из предоставленного им обеспечения</w:t>
      </w:r>
      <w:r>
        <w:rPr>
          <w:noProof/>
        </w:rPr>
        <w:tab/>
      </w:r>
      <w:r>
        <w:rPr>
          <w:noProof/>
        </w:rPr>
        <w:fldChar w:fldCharType="begin"/>
      </w:r>
      <w:r>
        <w:rPr>
          <w:noProof/>
        </w:rPr>
        <w:instrText xml:space="preserve"> PAGEREF _Toc40438103 \h </w:instrText>
      </w:r>
      <w:r>
        <w:rPr>
          <w:noProof/>
        </w:rPr>
      </w:r>
      <w:r>
        <w:rPr>
          <w:noProof/>
        </w:rPr>
        <w:fldChar w:fldCharType="separate"/>
      </w:r>
      <w:r>
        <w:rPr>
          <w:noProof/>
        </w:rPr>
        <w:t>15</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2.3.4. Прочие обязательства эмитента</w:t>
      </w:r>
      <w:r>
        <w:rPr>
          <w:noProof/>
        </w:rPr>
        <w:tab/>
      </w:r>
      <w:r>
        <w:rPr>
          <w:noProof/>
        </w:rPr>
        <w:fldChar w:fldCharType="begin"/>
      </w:r>
      <w:r>
        <w:rPr>
          <w:noProof/>
        </w:rPr>
        <w:instrText xml:space="preserve"> PAGEREF _Toc40438104 \h </w:instrText>
      </w:r>
      <w:r>
        <w:rPr>
          <w:noProof/>
        </w:rPr>
      </w:r>
      <w:r>
        <w:rPr>
          <w:noProof/>
        </w:rPr>
        <w:fldChar w:fldCharType="separate"/>
      </w:r>
      <w:r>
        <w:rPr>
          <w:noProof/>
        </w:rPr>
        <w:t>16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_Toc40438105 \h </w:instrText>
      </w:r>
      <w:r>
        <w:rPr>
          <w:noProof/>
        </w:rPr>
      </w:r>
      <w:r>
        <w:rPr>
          <w:noProof/>
        </w:rPr>
        <w:fldChar w:fldCharType="separate"/>
      </w:r>
      <w:r>
        <w:rPr>
          <w:noProof/>
        </w:rPr>
        <w:t>16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2.4.1. Отраслевые риски</w:t>
      </w:r>
      <w:r>
        <w:rPr>
          <w:noProof/>
        </w:rPr>
        <w:tab/>
      </w:r>
      <w:r>
        <w:rPr>
          <w:noProof/>
        </w:rPr>
        <w:fldChar w:fldCharType="begin"/>
      </w:r>
      <w:r>
        <w:rPr>
          <w:noProof/>
        </w:rPr>
        <w:instrText xml:space="preserve"> PAGEREF _Toc40438106 \h </w:instrText>
      </w:r>
      <w:r>
        <w:rPr>
          <w:noProof/>
        </w:rPr>
      </w:r>
      <w:r>
        <w:rPr>
          <w:noProof/>
        </w:rPr>
        <w:fldChar w:fldCharType="separate"/>
      </w:r>
      <w:r>
        <w:rPr>
          <w:noProof/>
        </w:rPr>
        <w:t>16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2.4.2. Страновые и региональные риски</w:t>
      </w:r>
      <w:r>
        <w:rPr>
          <w:noProof/>
        </w:rPr>
        <w:tab/>
      </w:r>
      <w:r>
        <w:rPr>
          <w:noProof/>
        </w:rPr>
        <w:fldChar w:fldCharType="begin"/>
      </w:r>
      <w:r>
        <w:rPr>
          <w:noProof/>
        </w:rPr>
        <w:instrText xml:space="preserve"> PAGEREF _Toc40438107 \h </w:instrText>
      </w:r>
      <w:r>
        <w:rPr>
          <w:noProof/>
        </w:rPr>
      </w:r>
      <w:r>
        <w:rPr>
          <w:noProof/>
        </w:rPr>
        <w:fldChar w:fldCharType="separate"/>
      </w:r>
      <w:r>
        <w:rPr>
          <w:noProof/>
        </w:rPr>
        <w:t>16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2.4.3. Финансовые риски</w:t>
      </w:r>
      <w:r>
        <w:rPr>
          <w:noProof/>
        </w:rPr>
        <w:tab/>
      </w:r>
      <w:r>
        <w:rPr>
          <w:noProof/>
        </w:rPr>
        <w:fldChar w:fldCharType="begin"/>
      </w:r>
      <w:r>
        <w:rPr>
          <w:noProof/>
        </w:rPr>
        <w:instrText xml:space="preserve"> PAGEREF _Toc40438108 \h </w:instrText>
      </w:r>
      <w:r>
        <w:rPr>
          <w:noProof/>
        </w:rPr>
      </w:r>
      <w:r>
        <w:rPr>
          <w:noProof/>
        </w:rPr>
        <w:fldChar w:fldCharType="separate"/>
      </w:r>
      <w:r>
        <w:rPr>
          <w:noProof/>
        </w:rPr>
        <w:t>17</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2.4.4. Правовые риски</w:t>
      </w:r>
      <w:r>
        <w:rPr>
          <w:noProof/>
        </w:rPr>
        <w:tab/>
      </w:r>
      <w:r>
        <w:rPr>
          <w:noProof/>
        </w:rPr>
        <w:fldChar w:fldCharType="begin"/>
      </w:r>
      <w:r>
        <w:rPr>
          <w:noProof/>
        </w:rPr>
        <w:instrText xml:space="preserve"> PAGEREF _Toc40438109 \h </w:instrText>
      </w:r>
      <w:r>
        <w:rPr>
          <w:noProof/>
        </w:rPr>
      </w:r>
      <w:r>
        <w:rPr>
          <w:noProof/>
        </w:rPr>
        <w:fldChar w:fldCharType="separate"/>
      </w:r>
      <w:r>
        <w:rPr>
          <w:noProof/>
        </w:rPr>
        <w:t>18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2.4.5. Риск потери деловой репутации (репутационный риск)</w:t>
      </w:r>
      <w:r>
        <w:rPr>
          <w:noProof/>
        </w:rPr>
        <w:tab/>
      </w:r>
      <w:r>
        <w:rPr>
          <w:noProof/>
        </w:rPr>
        <w:fldChar w:fldCharType="begin"/>
      </w:r>
      <w:r>
        <w:rPr>
          <w:noProof/>
        </w:rPr>
        <w:instrText xml:space="preserve"> PAGEREF _Toc40438110 \h </w:instrText>
      </w:r>
      <w:r>
        <w:rPr>
          <w:noProof/>
        </w:rPr>
      </w:r>
      <w:r>
        <w:rPr>
          <w:noProof/>
        </w:rPr>
        <w:fldChar w:fldCharType="separate"/>
      </w:r>
      <w:r>
        <w:rPr>
          <w:noProof/>
        </w:rPr>
        <w:t>19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2.4.6. Стратегический риск</w:t>
      </w:r>
      <w:r>
        <w:rPr>
          <w:noProof/>
        </w:rPr>
        <w:tab/>
      </w:r>
      <w:r>
        <w:rPr>
          <w:noProof/>
        </w:rPr>
        <w:fldChar w:fldCharType="begin"/>
      </w:r>
      <w:r>
        <w:rPr>
          <w:noProof/>
        </w:rPr>
        <w:instrText xml:space="preserve"> PAGEREF _Toc40438111 \h </w:instrText>
      </w:r>
      <w:r>
        <w:rPr>
          <w:noProof/>
        </w:rPr>
      </w:r>
      <w:r>
        <w:rPr>
          <w:noProof/>
        </w:rPr>
        <w:fldChar w:fldCharType="separate"/>
      </w:r>
      <w:r>
        <w:rPr>
          <w:noProof/>
        </w:rPr>
        <w:t>19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2.4.7. Риски, связанные с деятельностью эмитента</w:t>
      </w:r>
      <w:r>
        <w:rPr>
          <w:noProof/>
        </w:rPr>
        <w:tab/>
      </w:r>
      <w:r>
        <w:rPr>
          <w:noProof/>
        </w:rPr>
        <w:fldChar w:fldCharType="begin"/>
      </w:r>
      <w:r>
        <w:rPr>
          <w:noProof/>
        </w:rPr>
        <w:instrText xml:space="preserve"> PAGEREF _Toc40438112 \h </w:instrText>
      </w:r>
      <w:r>
        <w:rPr>
          <w:noProof/>
        </w:rPr>
      </w:r>
      <w:r>
        <w:rPr>
          <w:noProof/>
        </w:rPr>
        <w:fldChar w:fldCharType="separate"/>
      </w:r>
      <w:r>
        <w:rPr>
          <w:noProof/>
        </w:rPr>
        <w:t>19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2.4.8. Банковские риски</w:t>
      </w:r>
      <w:r>
        <w:rPr>
          <w:noProof/>
        </w:rPr>
        <w:tab/>
      </w:r>
      <w:r>
        <w:rPr>
          <w:noProof/>
        </w:rPr>
        <w:fldChar w:fldCharType="begin"/>
      </w:r>
      <w:r>
        <w:rPr>
          <w:noProof/>
        </w:rPr>
        <w:instrText xml:space="preserve"> PAGEREF _Toc40438113 \h </w:instrText>
      </w:r>
      <w:r>
        <w:rPr>
          <w:noProof/>
        </w:rPr>
      </w:r>
      <w:r>
        <w:rPr>
          <w:noProof/>
        </w:rPr>
        <w:fldChar w:fldCharType="separate"/>
      </w:r>
      <w:r>
        <w:rPr>
          <w:noProof/>
        </w:rPr>
        <w:t>20</w:t>
      </w:r>
      <w:r>
        <w:rPr>
          <w:noProof/>
        </w:rPr>
        <w:fldChar w:fldCharType="end"/>
      </w:r>
    </w:p>
    <w:p w:rsidR="00786CC5" w:rsidRDefault="00786CC5">
      <w:pPr>
        <w:pStyle w:val="11"/>
        <w:tabs>
          <w:tab w:val="right" w:leader="dot" w:pos="9628"/>
        </w:tabs>
        <w:rPr>
          <w:rFonts w:asciiTheme="minorHAnsi" w:hAnsiTheme="minorHAnsi" w:cstheme="minorBidi"/>
          <w:noProof/>
          <w:sz w:val="22"/>
          <w:szCs w:val="22"/>
        </w:rPr>
      </w:pPr>
      <w:r>
        <w:rPr>
          <w:noProof/>
        </w:rPr>
        <w:t>Раздел III. Подробная информация об эмитенте</w:t>
      </w:r>
      <w:r>
        <w:rPr>
          <w:noProof/>
        </w:rPr>
        <w:tab/>
      </w:r>
      <w:r>
        <w:rPr>
          <w:noProof/>
        </w:rPr>
        <w:fldChar w:fldCharType="begin"/>
      </w:r>
      <w:r>
        <w:rPr>
          <w:noProof/>
        </w:rPr>
        <w:instrText xml:space="preserve"> PAGEREF _Toc40438114 \h </w:instrText>
      </w:r>
      <w:r>
        <w:rPr>
          <w:noProof/>
        </w:rPr>
      </w:r>
      <w:r>
        <w:rPr>
          <w:noProof/>
        </w:rPr>
        <w:fldChar w:fldCharType="separate"/>
      </w:r>
      <w:r>
        <w:rPr>
          <w:noProof/>
        </w:rPr>
        <w:t>20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3.1. История создания и развитие эмитента</w:t>
      </w:r>
      <w:r>
        <w:rPr>
          <w:noProof/>
        </w:rPr>
        <w:tab/>
      </w:r>
      <w:r>
        <w:rPr>
          <w:noProof/>
        </w:rPr>
        <w:fldChar w:fldCharType="begin"/>
      </w:r>
      <w:r>
        <w:rPr>
          <w:noProof/>
        </w:rPr>
        <w:instrText xml:space="preserve"> PAGEREF _Toc40438115 \h </w:instrText>
      </w:r>
      <w:r>
        <w:rPr>
          <w:noProof/>
        </w:rPr>
      </w:r>
      <w:r>
        <w:rPr>
          <w:noProof/>
        </w:rPr>
        <w:fldChar w:fldCharType="separate"/>
      </w:r>
      <w:r>
        <w:rPr>
          <w:noProof/>
        </w:rPr>
        <w:t>20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_Toc40438116 \h </w:instrText>
      </w:r>
      <w:r>
        <w:rPr>
          <w:noProof/>
        </w:rPr>
      </w:r>
      <w:r>
        <w:rPr>
          <w:noProof/>
        </w:rPr>
        <w:fldChar w:fldCharType="separate"/>
      </w:r>
      <w:r>
        <w:rPr>
          <w:noProof/>
        </w:rPr>
        <w:t>20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3.1.2. Сведения о государственной регистрации эмитента</w:t>
      </w:r>
      <w:r>
        <w:rPr>
          <w:noProof/>
        </w:rPr>
        <w:tab/>
      </w:r>
      <w:r>
        <w:rPr>
          <w:noProof/>
        </w:rPr>
        <w:fldChar w:fldCharType="begin"/>
      </w:r>
      <w:r>
        <w:rPr>
          <w:noProof/>
        </w:rPr>
        <w:instrText xml:space="preserve"> PAGEREF _Toc40438117 \h </w:instrText>
      </w:r>
      <w:r>
        <w:rPr>
          <w:noProof/>
        </w:rPr>
      </w:r>
      <w:r>
        <w:rPr>
          <w:noProof/>
        </w:rPr>
        <w:fldChar w:fldCharType="separate"/>
      </w:r>
      <w:r>
        <w:rPr>
          <w:noProof/>
        </w:rPr>
        <w:t>20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3.1.3. Сведения о создании и развитии эмитента</w:t>
      </w:r>
      <w:r>
        <w:rPr>
          <w:noProof/>
        </w:rPr>
        <w:tab/>
      </w:r>
      <w:r>
        <w:rPr>
          <w:noProof/>
        </w:rPr>
        <w:fldChar w:fldCharType="begin"/>
      </w:r>
      <w:r>
        <w:rPr>
          <w:noProof/>
        </w:rPr>
        <w:instrText xml:space="preserve"> PAGEREF _Toc40438118 \h </w:instrText>
      </w:r>
      <w:r>
        <w:rPr>
          <w:noProof/>
        </w:rPr>
      </w:r>
      <w:r>
        <w:rPr>
          <w:noProof/>
        </w:rPr>
        <w:fldChar w:fldCharType="separate"/>
      </w:r>
      <w:r>
        <w:rPr>
          <w:noProof/>
        </w:rPr>
        <w:t>20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3.1.4. Контактная информация</w:t>
      </w:r>
      <w:r>
        <w:rPr>
          <w:noProof/>
        </w:rPr>
        <w:tab/>
      </w:r>
      <w:r>
        <w:rPr>
          <w:noProof/>
        </w:rPr>
        <w:fldChar w:fldCharType="begin"/>
      </w:r>
      <w:r>
        <w:rPr>
          <w:noProof/>
        </w:rPr>
        <w:instrText xml:space="preserve"> PAGEREF _Toc40438119 \h </w:instrText>
      </w:r>
      <w:r>
        <w:rPr>
          <w:noProof/>
        </w:rPr>
      </w:r>
      <w:r>
        <w:rPr>
          <w:noProof/>
        </w:rPr>
        <w:fldChar w:fldCharType="separate"/>
      </w:r>
      <w:r>
        <w:rPr>
          <w:noProof/>
        </w:rPr>
        <w:t>21</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3.1.5. Идентификационный номер налогоплательщика</w:t>
      </w:r>
      <w:r>
        <w:rPr>
          <w:noProof/>
        </w:rPr>
        <w:tab/>
      </w:r>
      <w:r>
        <w:rPr>
          <w:noProof/>
        </w:rPr>
        <w:fldChar w:fldCharType="begin"/>
      </w:r>
      <w:r>
        <w:rPr>
          <w:noProof/>
        </w:rPr>
        <w:instrText xml:space="preserve"> PAGEREF _Toc40438120 \h </w:instrText>
      </w:r>
      <w:r>
        <w:rPr>
          <w:noProof/>
        </w:rPr>
      </w:r>
      <w:r>
        <w:rPr>
          <w:noProof/>
        </w:rPr>
        <w:fldChar w:fldCharType="separate"/>
      </w:r>
      <w:r>
        <w:rPr>
          <w:noProof/>
        </w:rPr>
        <w:t>21</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3.1.6. Филиалы и представительства эмитента</w:t>
      </w:r>
      <w:r>
        <w:rPr>
          <w:noProof/>
        </w:rPr>
        <w:tab/>
      </w:r>
      <w:r>
        <w:rPr>
          <w:noProof/>
        </w:rPr>
        <w:fldChar w:fldCharType="begin"/>
      </w:r>
      <w:r>
        <w:rPr>
          <w:noProof/>
        </w:rPr>
        <w:instrText xml:space="preserve"> PAGEREF _Toc40438121 \h </w:instrText>
      </w:r>
      <w:r>
        <w:rPr>
          <w:noProof/>
        </w:rPr>
      </w:r>
      <w:r>
        <w:rPr>
          <w:noProof/>
        </w:rPr>
        <w:fldChar w:fldCharType="separate"/>
      </w:r>
      <w:r>
        <w:rPr>
          <w:noProof/>
        </w:rPr>
        <w:t>21</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3.2. Основная хозяйственная деятельность эмитента</w:t>
      </w:r>
      <w:r>
        <w:rPr>
          <w:noProof/>
        </w:rPr>
        <w:tab/>
      </w:r>
      <w:r>
        <w:rPr>
          <w:noProof/>
        </w:rPr>
        <w:fldChar w:fldCharType="begin"/>
      </w:r>
      <w:r>
        <w:rPr>
          <w:noProof/>
        </w:rPr>
        <w:instrText xml:space="preserve"> PAGEREF _Toc40438122 \h </w:instrText>
      </w:r>
      <w:r>
        <w:rPr>
          <w:noProof/>
        </w:rPr>
      </w:r>
      <w:r>
        <w:rPr>
          <w:noProof/>
        </w:rPr>
        <w:fldChar w:fldCharType="separate"/>
      </w:r>
      <w:r>
        <w:rPr>
          <w:noProof/>
        </w:rPr>
        <w:t>21</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_Toc40438123 \h </w:instrText>
      </w:r>
      <w:r>
        <w:rPr>
          <w:noProof/>
        </w:rPr>
      </w:r>
      <w:r>
        <w:rPr>
          <w:noProof/>
        </w:rPr>
        <w:fldChar w:fldCharType="separate"/>
      </w:r>
      <w:r>
        <w:rPr>
          <w:noProof/>
        </w:rPr>
        <w:t>21</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3.2.2. Основная хозяйственная деятельность эмитента</w:t>
      </w:r>
      <w:r>
        <w:rPr>
          <w:noProof/>
        </w:rPr>
        <w:tab/>
      </w:r>
      <w:r>
        <w:rPr>
          <w:noProof/>
        </w:rPr>
        <w:fldChar w:fldCharType="begin"/>
      </w:r>
      <w:r>
        <w:rPr>
          <w:noProof/>
        </w:rPr>
        <w:instrText xml:space="preserve"> PAGEREF _Toc40438124 \h </w:instrText>
      </w:r>
      <w:r>
        <w:rPr>
          <w:noProof/>
        </w:rPr>
      </w:r>
      <w:r>
        <w:rPr>
          <w:noProof/>
        </w:rPr>
        <w:fldChar w:fldCharType="separate"/>
      </w:r>
      <w:r>
        <w:rPr>
          <w:noProof/>
        </w:rPr>
        <w:t>21</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3.2.3. Материалы, товары (сырье) и поставщики эмитента</w:t>
      </w:r>
      <w:r>
        <w:rPr>
          <w:noProof/>
        </w:rPr>
        <w:tab/>
      </w:r>
      <w:r>
        <w:rPr>
          <w:noProof/>
        </w:rPr>
        <w:fldChar w:fldCharType="begin"/>
      </w:r>
      <w:r>
        <w:rPr>
          <w:noProof/>
        </w:rPr>
        <w:instrText xml:space="preserve"> PAGEREF _Toc40438125 \h </w:instrText>
      </w:r>
      <w:r>
        <w:rPr>
          <w:noProof/>
        </w:rPr>
      </w:r>
      <w:r>
        <w:rPr>
          <w:noProof/>
        </w:rPr>
        <w:fldChar w:fldCharType="separate"/>
      </w:r>
      <w:r>
        <w:rPr>
          <w:noProof/>
        </w:rPr>
        <w:t>24</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3.2.4. Рынки сбыта продукции (работ, услуг) эмитента</w:t>
      </w:r>
      <w:r>
        <w:rPr>
          <w:noProof/>
        </w:rPr>
        <w:tab/>
      </w:r>
      <w:r>
        <w:rPr>
          <w:noProof/>
        </w:rPr>
        <w:fldChar w:fldCharType="begin"/>
      </w:r>
      <w:r>
        <w:rPr>
          <w:noProof/>
        </w:rPr>
        <w:instrText xml:space="preserve"> PAGEREF _Toc40438126 \h </w:instrText>
      </w:r>
      <w:r>
        <w:rPr>
          <w:noProof/>
        </w:rPr>
      </w:r>
      <w:r>
        <w:rPr>
          <w:noProof/>
        </w:rPr>
        <w:fldChar w:fldCharType="separate"/>
      </w:r>
      <w:r>
        <w:rPr>
          <w:noProof/>
        </w:rPr>
        <w:t>25</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_Toc40438127 \h </w:instrText>
      </w:r>
      <w:r>
        <w:rPr>
          <w:noProof/>
        </w:rPr>
      </w:r>
      <w:r>
        <w:rPr>
          <w:noProof/>
        </w:rPr>
        <w:fldChar w:fldCharType="separate"/>
      </w:r>
      <w:r>
        <w:rPr>
          <w:noProof/>
        </w:rPr>
        <w:t>26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_Toc40438128 \h </w:instrText>
      </w:r>
      <w:r>
        <w:rPr>
          <w:noProof/>
        </w:rPr>
      </w:r>
      <w:r>
        <w:rPr>
          <w:noProof/>
        </w:rPr>
        <w:fldChar w:fldCharType="separate"/>
      </w:r>
      <w:r>
        <w:rPr>
          <w:noProof/>
        </w:rPr>
        <w:t>26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_Toc40438129 \h </w:instrText>
      </w:r>
      <w:r>
        <w:rPr>
          <w:noProof/>
        </w:rPr>
      </w:r>
      <w:r>
        <w:rPr>
          <w:noProof/>
        </w:rPr>
        <w:fldChar w:fldCharType="separate"/>
      </w:r>
      <w:r>
        <w:rPr>
          <w:noProof/>
        </w:rPr>
        <w:t>26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3.2.8. Дополнительные сведения об эмитентах, основной деятельностью которых является оказание услуг связи</w:t>
      </w:r>
      <w:r>
        <w:rPr>
          <w:noProof/>
        </w:rPr>
        <w:tab/>
      </w:r>
      <w:r>
        <w:rPr>
          <w:noProof/>
        </w:rPr>
        <w:fldChar w:fldCharType="begin"/>
      </w:r>
      <w:r>
        <w:rPr>
          <w:noProof/>
        </w:rPr>
        <w:instrText xml:space="preserve"> PAGEREF _Toc40438130 \h </w:instrText>
      </w:r>
      <w:r>
        <w:rPr>
          <w:noProof/>
        </w:rPr>
      </w:r>
      <w:r>
        <w:rPr>
          <w:noProof/>
        </w:rPr>
        <w:fldChar w:fldCharType="separate"/>
      </w:r>
      <w:r>
        <w:rPr>
          <w:noProof/>
        </w:rPr>
        <w:t>26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lastRenderedPageBreak/>
        <w:t>3.3. Планы будущей деятельности эмитента</w:t>
      </w:r>
      <w:r>
        <w:rPr>
          <w:noProof/>
        </w:rPr>
        <w:tab/>
      </w:r>
      <w:r>
        <w:rPr>
          <w:noProof/>
        </w:rPr>
        <w:fldChar w:fldCharType="begin"/>
      </w:r>
      <w:r>
        <w:rPr>
          <w:noProof/>
        </w:rPr>
        <w:instrText xml:space="preserve"> PAGEREF _Toc40438131 \h </w:instrText>
      </w:r>
      <w:r>
        <w:rPr>
          <w:noProof/>
        </w:rPr>
      </w:r>
      <w:r>
        <w:rPr>
          <w:noProof/>
        </w:rPr>
        <w:fldChar w:fldCharType="separate"/>
      </w:r>
      <w:r>
        <w:rPr>
          <w:noProof/>
        </w:rPr>
        <w:t>26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_Toc40438132 \h </w:instrText>
      </w:r>
      <w:r>
        <w:rPr>
          <w:noProof/>
        </w:rPr>
      </w:r>
      <w:r>
        <w:rPr>
          <w:noProof/>
        </w:rPr>
        <w:fldChar w:fldCharType="separate"/>
      </w:r>
      <w:r>
        <w:rPr>
          <w:noProof/>
        </w:rPr>
        <w:t>26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_Toc40438133 \h </w:instrText>
      </w:r>
      <w:r>
        <w:rPr>
          <w:noProof/>
        </w:rPr>
      </w:r>
      <w:r>
        <w:rPr>
          <w:noProof/>
        </w:rPr>
        <w:fldChar w:fldCharType="separate"/>
      </w:r>
      <w:r>
        <w:rPr>
          <w:noProof/>
        </w:rPr>
        <w:t>26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_Toc40438134 \h </w:instrText>
      </w:r>
      <w:r>
        <w:rPr>
          <w:noProof/>
        </w:rPr>
      </w:r>
      <w:r>
        <w:rPr>
          <w:noProof/>
        </w:rPr>
        <w:fldChar w:fldCharType="separate"/>
      </w:r>
      <w:r>
        <w:rPr>
          <w:noProof/>
        </w:rPr>
        <w:t>27</w:t>
      </w:r>
      <w:r>
        <w:rPr>
          <w:noProof/>
        </w:rPr>
        <w:fldChar w:fldCharType="end"/>
      </w:r>
    </w:p>
    <w:p w:rsidR="00786CC5" w:rsidRDefault="00786CC5">
      <w:pPr>
        <w:pStyle w:val="11"/>
        <w:tabs>
          <w:tab w:val="right" w:leader="dot" w:pos="9628"/>
        </w:tabs>
        <w:rPr>
          <w:rFonts w:asciiTheme="minorHAnsi" w:hAnsiTheme="minorHAnsi" w:cstheme="minorBidi"/>
          <w:noProof/>
          <w:sz w:val="22"/>
          <w:szCs w:val="22"/>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_Toc40438135 \h </w:instrText>
      </w:r>
      <w:r>
        <w:rPr>
          <w:noProof/>
        </w:rPr>
      </w:r>
      <w:r>
        <w:rPr>
          <w:noProof/>
        </w:rPr>
        <w:fldChar w:fldCharType="separate"/>
      </w:r>
      <w:r>
        <w:rPr>
          <w:noProof/>
        </w:rPr>
        <w:t>28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_Toc40438136 \h </w:instrText>
      </w:r>
      <w:r>
        <w:rPr>
          <w:noProof/>
        </w:rPr>
      </w:r>
      <w:r>
        <w:rPr>
          <w:noProof/>
        </w:rPr>
        <w:fldChar w:fldCharType="separate"/>
      </w:r>
      <w:r>
        <w:rPr>
          <w:noProof/>
        </w:rPr>
        <w:t>28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_Toc40438137 \h </w:instrText>
      </w:r>
      <w:r>
        <w:rPr>
          <w:noProof/>
        </w:rPr>
      </w:r>
      <w:r>
        <w:rPr>
          <w:noProof/>
        </w:rPr>
        <w:fldChar w:fldCharType="separate"/>
      </w:r>
      <w:r>
        <w:rPr>
          <w:noProof/>
        </w:rPr>
        <w:t>29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4.3. Финансовые вложения эмитента</w:t>
      </w:r>
      <w:r>
        <w:rPr>
          <w:noProof/>
        </w:rPr>
        <w:tab/>
      </w:r>
      <w:r>
        <w:rPr>
          <w:noProof/>
        </w:rPr>
        <w:fldChar w:fldCharType="begin"/>
      </w:r>
      <w:r>
        <w:rPr>
          <w:noProof/>
        </w:rPr>
        <w:instrText xml:space="preserve"> PAGEREF _Toc40438138 \h </w:instrText>
      </w:r>
      <w:r>
        <w:rPr>
          <w:noProof/>
        </w:rPr>
      </w:r>
      <w:r>
        <w:rPr>
          <w:noProof/>
        </w:rPr>
        <w:fldChar w:fldCharType="separate"/>
      </w:r>
      <w:r>
        <w:rPr>
          <w:noProof/>
        </w:rPr>
        <w:t>29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4.4. Нематериальные активы эмитента</w:t>
      </w:r>
      <w:r>
        <w:rPr>
          <w:noProof/>
        </w:rPr>
        <w:tab/>
      </w:r>
      <w:r>
        <w:rPr>
          <w:noProof/>
        </w:rPr>
        <w:fldChar w:fldCharType="begin"/>
      </w:r>
      <w:r>
        <w:rPr>
          <w:noProof/>
        </w:rPr>
        <w:instrText xml:space="preserve"> PAGEREF _Toc40438139 \h </w:instrText>
      </w:r>
      <w:r>
        <w:rPr>
          <w:noProof/>
        </w:rPr>
      </w:r>
      <w:r>
        <w:rPr>
          <w:noProof/>
        </w:rPr>
        <w:fldChar w:fldCharType="separate"/>
      </w:r>
      <w:r>
        <w:rPr>
          <w:noProof/>
        </w:rPr>
        <w:t>29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_Toc40438140 \h </w:instrText>
      </w:r>
      <w:r>
        <w:rPr>
          <w:noProof/>
        </w:rPr>
      </w:r>
      <w:r>
        <w:rPr>
          <w:noProof/>
        </w:rPr>
        <w:fldChar w:fldCharType="separate"/>
      </w:r>
      <w:r>
        <w:rPr>
          <w:noProof/>
        </w:rPr>
        <w:t>29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_Toc40438141 \h </w:instrText>
      </w:r>
      <w:r>
        <w:rPr>
          <w:noProof/>
        </w:rPr>
      </w:r>
      <w:r>
        <w:rPr>
          <w:noProof/>
        </w:rPr>
        <w:fldChar w:fldCharType="separate"/>
      </w:r>
      <w:r>
        <w:rPr>
          <w:noProof/>
        </w:rPr>
        <w:t>30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_Toc40438142 \h </w:instrText>
      </w:r>
      <w:r>
        <w:rPr>
          <w:noProof/>
        </w:rPr>
      </w:r>
      <w:r>
        <w:rPr>
          <w:noProof/>
        </w:rPr>
        <w:fldChar w:fldCharType="separate"/>
      </w:r>
      <w:r>
        <w:rPr>
          <w:noProof/>
        </w:rPr>
        <w:t>30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4.8. Конкуренты эмитента</w:t>
      </w:r>
      <w:r>
        <w:rPr>
          <w:noProof/>
        </w:rPr>
        <w:tab/>
      </w:r>
      <w:r>
        <w:rPr>
          <w:noProof/>
        </w:rPr>
        <w:fldChar w:fldCharType="begin"/>
      </w:r>
      <w:r>
        <w:rPr>
          <w:noProof/>
        </w:rPr>
        <w:instrText xml:space="preserve"> PAGEREF _Toc40438143 \h </w:instrText>
      </w:r>
      <w:r>
        <w:rPr>
          <w:noProof/>
        </w:rPr>
      </w:r>
      <w:r>
        <w:rPr>
          <w:noProof/>
        </w:rPr>
        <w:fldChar w:fldCharType="separate"/>
      </w:r>
      <w:r>
        <w:rPr>
          <w:noProof/>
        </w:rPr>
        <w:t>30</w:t>
      </w:r>
      <w:r>
        <w:rPr>
          <w:noProof/>
        </w:rPr>
        <w:fldChar w:fldCharType="end"/>
      </w:r>
    </w:p>
    <w:p w:rsidR="00786CC5" w:rsidRDefault="00786CC5">
      <w:pPr>
        <w:pStyle w:val="11"/>
        <w:tabs>
          <w:tab w:val="right" w:leader="dot" w:pos="9628"/>
        </w:tabs>
        <w:rPr>
          <w:rFonts w:asciiTheme="minorHAnsi" w:hAnsiTheme="minorHAnsi" w:cstheme="minorBidi"/>
          <w:noProof/>
          <w:sz w:val="22"/>
          <w:szCs w:val="22"/>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_Toc40438144 \h </w:instrText>
      </w:r>
      <w:r>
        <w:rPr>
          <w:noProof/>
        </w:rPr>
      </w:r>
      <w:r>
        <w:rPr>
          <w:noProof/>
        </w:rPr>
        <w:fldChar w:fldCharType="separate"/>
      </w:r>
      <w:r>
        <w:rPr>
          <w:noProof/>
        </w:rPr>
        <w:t>31</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_Toc40438145 \h </w:instrText>
      </w:r>
      <w:r>
        <w:rPr>
          <w:noProof/>
        </w:rPr>
      </w:r>
      <w:r>
        <w:rPr>
          <w:noProof/>
        </w:rPr>
        <w:fldChar w:fldCharType="separate"/>
      </w:r>
      <w:r>
        <w:rPr>
          <w:noProof/>
        </w:rPr>
        <w:t>31</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_Toc40438146 \h </w:instrText>
      </w:r>
      <w:r>
        <w:rPr>
          <w:noProof/>
        </w:rPr>
      </w:r>
      <w:r>
        <w:rPr>
          <w:noProof/>
        </w:rPr>
        <w:fldChar w:fldCharType="separate"/>
      </w:r>
      <w:r>
        <w:rPr>
          <w:noProof/>
        </w:rPr>
        <w:t>35</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_Toc40438147 \h </w:instrText>
      </w:r>
      <w:r>
        <w:rPr>
          <w:noProof/>
        </w:rPr>
      </w:r>
      <w:r>
        <w:rPr>
          <w:noProof/>
        </w:rPr>
        <w:fldChar w:fldCharType="separate"/>
      </w:r>
      <w:r>
        <w:rPr>
          <w:noProof/>
        </w:rPr>
        <w:t>35</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_Toc40438148 \h </w:instrText>
      </w:r>
      <w:r>
        <w:rPr>
          <w:noProof/>
        </w:rPr>
      </w:r>
      <w:r>
        <w:rPr>
          <w:noProof/>
        </w:rPr>
        <w:fldChar w:fldCharType="separate"/>
      </w:r>
      <w:r>
        <w:rPr>
          <w:noProof/>
        </w:rPr>
        <w:t>38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_Toc40438149 \h </w:instrText>
      </w:r>
      <w:r>
        <w:rPr>
          <w:noProof/>
        </w:rPr>
      </w:r>
      <w:r>
        <w:rPr>
          <w:noProof/>
        </w:rPr>
        <w:fldChar w:fldCharType="separate"/>
      </w:r>
      <w:r>
        <w:rPr>
          <w:noProof/>
        </w:rPr>
        <w:t>38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_Toc40438150 \h </w:instrText>
      </w:r>
      <w:r>
        <w:rPr>
          <w:noProof/>
        </w:rPr>
      </w:r>
      <w:r>
        <w:rPr>
          <w:noProof/>
        </w:rPr>
        <w:fldChar w:fldCharType="separate"/>
      </w:r>
      <w:r>
        <w:rPr>
          <w:noProof/>
        </w:rPr>
        <w:t>38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_Toc40438151 \h </w:instrText>
      </w:r>
      <w:r>
        <w:rPr>
          <w:noProof/>
        </w:rPr>
      </w:r>
      <w:r>
        <w:rPr>
          <w:noProof/>
        </w:rPr>
        <w:fldChar w:fldCharType="separate"/>
      </w:r>
      <w:r>
        <w:rPr>
          <w:noProof/>
        </w:rPr>
        <w:t>39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_Toc40438152 \h </w:instrText>
      </w:r>
      <w:r>
        <w:rPr>
          <w:noProof/>
        </w:rPr>
      </w:r>
      <w:r>
        <w:rPr>
          <w:noProof/>
        </w:rPr>
        <w:fldChar w:fldCharType="separate"/>
      </w:r>
      <w:r>
        <w:rPr>
          <w:noProof/>
        </w:rPr>
        <w:t>40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_Toc40438153 \h </w:instrText>
      </w:r>
      <w:r>
        <w:rPr>
          <w:noProof/>
        </w:rPr>
      </w:r>
      <w:r>
        <w:rPr>
          <w:noProof/>
        </w:rPr>
        <w:fldChar w:fldCharType="separate"/>
      </w:r>
      <w:r>
        <w:rPr>
          <w:noProof/>
        </w:rPr>
        <w:t>43</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_Toc40438154 \h </w:instrText>
      </w:r>
      <w:r>
        <w:rPr>
          <w:noProof/>
        </w:rPr>
      </w:r>
      <w:r>
        <w:rPr>
          <w:noProof/>
        </w:rPr>
        <w:fldChar w:fldCharType="separate"/>
      </w:r>
      <w:r>
        <w:rPr>
          <w:noProof/>
        </w:rPr>
        <w:t>44</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_Toc40438155 \h </w:instrText>
      </w:r>
      <w:r>
        <w:rPr>
          <w:noProof/>
        </w:rPr>
      </w:r>
      <w:r>
        <w:rPr>
          <w:noProof/>
        </w:rPr>
        <w:fldChar w:fldCharType="separate"/>
      </w:r>
      <w:r>
        <w:rPr>
          <w:noProof/>
        </w:rPr>
        <w:t>44</w:t>
      </w:r>
      <w:r>
        <w:rPr>
          <w:noProof/>
        </w:rPr>
        <w:fldChar w:fldCharType="end"/>
      </w:r>
    </w:p>
    <w:p w:rsidR="00786CC5" w:rsidRDefault="00786CC5">
      <w:pPr>
        <w:pStyle w:val="11"/>
        <w:tabs>
          <w:tab w:val="right" w:leader="dot" w:pos="9628"/>
        </w:tabs>
        <w:rPr>
          <w:rFonts w:asciiTheme="minorHAnsi" w:hAnsiTheme="minorHAnsi" w:cstheme="minorBidi"/>
          <w:noProof/>
          <w:sz w:val="22"/>
          <w:szCs w:val="22"/>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_Toc40438156 \h </w:instrText>
      </w:r>
      <w:r>
        <w:rPr>
          <w:noProof/>
        </w:rPr>
      </w:r>
      <w:r>
        <w:rPr>
          <w:noProof/>
        </w:rPr>
        <w:fldChar w:fldCharType="separate"/>
      </w:r>
      <w:r>
        <w:rPr>
          <w:noProof/>
        </w:rPr>
        <w:t>44</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_Toc40438157 \h </w:instrText>
      </w:r>
      <w:r>
        <w:rPr>
          <w:noProof/>
        </w:rPr>
      </w:r>
      <w:r>
        <w:rPr>
          <w:noProof/>
        </w:rPr>
        <w:fldChar w:fldCharType="separate"/>
      </w:r>
      <w:r>
        <w:rPr>
          <w:noProof/>
        </w:rPr>
        <w:t>44</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_Toc40438158 \h </w:instrText>
      </w:r>
      <w:r>
        <w:rPr>
          <w:noProof/>
        </w:rPr>
      </w:r>
      <w:r>
        <w:rPr>
          <w:noProof/>
        </w:rPr>
        <w:fldChar w:fldCharType="separate"/>
      </w:r>
      <w:r>
        <w:rPr>
          <w:noProof/>
        </w:rPr>
        <w:t>45</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_Toc40438159 \h </w:instrText>
      </w:r>
      <w:r>
        <w:rPr>
          <w:noProof/>
        </w:rPr>
      </w:r>
      <w:r>
        <w:rPr>
          <w:noProof/>
        </w:rPr>
        <w:fldChar w:fldCharType="separate"/>
      </w:r>
      <w:r>
        <w:rPr>
          <w:noProof/>
        </w:rPr>
        <w:t>47</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_Toc40438160 \h </w:instrText>
      </w:r>
      <w:r>
        <w:rPr>
          <w:noProof/>
        </w:rPr>
      </w:r>
      <w:r>
        <w:rPr>
          <w:noProof/>
        </w:rPr>
        <w:fldChar w:fldCharType="separate"/>
      </w:r>
      <w:r>
        <w:rPr>
          <w:noProof/>
        </w:rPr>
        <w:t>47</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_Toc40438161 \h </w:instrText>
      </w:r>
      <w:r>
        <w:rPr>
          <w:noProof/>
        </w:rPr>
      </w:r>
      <w:r>
        <w:rPr>
          <w:noProof/>
        </w:rPr>
        <w:fldChar w:fldCharType="separate"/>
      </w:r>
      <w:r>
        <w:rPr>
          <w:noProof/>
        </w:rPr>
        <w:t>47</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_Toc40438162 \h </w:instrText>
      </w:r>
      <w:r>
        <w:rPr>
          <w:noProof/>
        </w:rPr>
      </w:r>
      <w:r>
        <w:rPr>
          <w:noProof/>
        </w:rPr>
        <w:fldChar w:fldCharType="separate"/>
      </w:r>
      <w:r>
        <w:rPr>
          <w:noProof/>
        </w:rPr>
        <w:t>48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6.7. Сведения о размере дебиторской задолженности</w:t>
      </w:r>
      <w:r>
        <w:rPr>
          <w:noProof/>
        </w:rPr>
        <w:tab/>
      </w:r>
      <w:r>
        <w:rPr>
          <w:noProof/>
        </w:rPr>
        <w:fldChar w:fldCharType="begin"/>
      </w:r>
      <w:r>
        <w:rPr>
          <w:noProof/>
        </w:rPr>
        <w:instrText xml:space="preserve"> PAGEREF _Toc40438163 \h </w:instrText>
      </w:r>
      <w:r>
        <w:rPr>
          <w:noProof/>
        </w:rPr>
      </w:r>
      <w:r>
        <w:rPr>
          <w:noProof/>
        </w:rPr>
        <w:fldChar w:fldCharType="separate"/>
      </w:r>
      <w:r>
        <w:rPr>
          <w:noProof/>
        </w:rPr>
        <w:t>49</w:t>
      </w:r>
      <w:r>
        <w:rPr>
          <w:noProof/>
        </w:rPr>
        <w:fldChar w:fldCharType="end"/>
      </w:r>
    </w:p>
    <w:p w:rsidR="00786CC5" w:rsidRDefault="00786CC5">
      <w:pPr>
        <w:pStyle w:val="11"/>
        <w:tabs>
          <w:tab w:val="right" w:leader="dot" w:pos="9628"/>
        </w:tabs>
        <w:rPr>
          <w:rFonts w:asciiTheme="minorHAnsi" w:hAnsiTheme="minorHAnsi" w:cstheme="minorBidi"/>
          <w:noProof/>
          <w:sz w:val="22"/>
          <w:szCs w:val="22"/>
        </w:rPr>
      </w:pPr>
      <w:r>
        <w:rPr>
          <w:noProof/>
        </w:rPr>
        <w:lastRenderedPageBreak/>
        <w:t>Раздел VII. Бухгалтерская (финансовая) отчетность эмитента и иная финансовая информация</w:t>
      </w:r>
      <w:r>
        <w:rPr>
          <w:noProof/>
        </w:rPr>
        <w:tab/>
      </w:r>
      <w:r>
        <w:rPr>
          <w:noProof/>
        </w:rPr>
        <w:fldChar w:fldCharType="begin"/>
      </w:r>
      <w:r>
        <w:rPr>
          <w:noProof/>
        </w:rPr>
        <w:instrText xml:space="preserve"> PAGEREF _Toc40438164 \h </w:instrText>
      </w:r>
      <w:r>
        <w:rPr>
          <w:noProof/>
        </w:rPr>
      </w:r>
      <w:r>
        <w:rPr>
          <w:noProof/>
        </w:rPr>
        <w:fldChar w:fldCharType="separate"/>
      </w:r>
      <w:r>
        <w:rPr>
          <w:noProof/>
        </w:rPr>
        <w:t>50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7.1. Годовая бухгалтерская (финансовая) отчетность эмитента</w:t>
      </w:r>
      <w:r>
        <w:rPr>
          <w:noProof/>
        </w:rPr>
        <w:tab/>
      </w:r>
      <w:r>
        <w:rPr>
          <w:noProof/>
        </w:rPr>
        <w:fldChar w:fldCharType="begin"/>
      </w:r>
      <w:r>
        <w:rPr>
          <w:noProof/>
        </w:rPr>
        <w:instrText xml:space="preserve"> PAGEREF _Toc40438165 \h </w:instrText>
      </w:r>
      <w:r>
        <w:rPr>
          <w:noProof/>
        </w:rPr>
      </w:r>
      <w:r>
        <w:rPr>
          <w:noProof/>
        </w:rPr>
        <w:fldChar w:fldCharType="separate"/>
      </w:r>
      <w:r>
        <w:rPr>
          <w:noProof/>
        </w:rPr>
        <w:t>50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7.2. Промежуточная бухгалтерская (финансовая) отчетность эмитента</w:t>
      </w:r>
      <w:r>
        <w:rPr>
          <w:noProof/>
        </w:rPr>
        <w:tab/>
      </w:r>
      <w:r>
        <w:rPr>
          <w:noProof/>
        </w:rPr>
        <w:fldChar w:fldCharType="begin"/>
      </w:r>
      <w:r>
        <w:rPr>
          <w:noProof/>
        </w:rPr>
        <w:instrText xml:space="preserve"> PAGEREF _Toc40438166 \h </w:instrText>
      </w:r>
      <w:r>
        <w:rPr>
          <w:noProof/>
        </w:rPr>
      </w:r>
      <w:r>
        <w:rPr>
          <w:noProof/>
        </w:rPr>
        <w:fldChar w:fldCharType="separate"/>
      </w:r>
      <w:r>
        <w:rPr>
          <w:noProof/>
        </w:rPr>
        <w:t>60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_Toc40438167 \h </w:instrText>
      </w:r>
      <w:r>
        <w:rPr>
          <w:noProof/>
        </w:rPr>
      </w:r>
      <w:r>
        <w:rPr>
          <w:noProof/>
        </w:rPr>
        <w:fldChar w:fldCharType="separate"/>
      </w:r>
      <w:r>
        <w:rPr>
          <w:noProof/>
        </w:rPr>
        <w:t>64</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7.4. Сведения об учетной политике эмитента</w:t>
      </w:r>
      <w:r>
        <w:rPr>
          <w:noProof/>
        </w:rPr>
        <w:tab/>
      </w:r>
      <w:r>
        <w:rPr>
          <w:noProof/>
        </w:rPr>
        <w:fldChar w:fldCharType="begin"/>
      </w:r>
      <w:r>
        <w:rPr>
          <w:noProof/>
        </w:rPr>
        <w:instrText xml:space="preserve"> PAGEREF _Toc40438168 \h </w:instrText>
      </w:r>
      <w:r>
        <w:rPr>
          <w:noProof/>
        </w:rPr>
      </w:r>
      <w:r>
        <w:rPr>
          <w:noProof/>
        </w:rPr>
        <w:fldChar w:fldCharType="separate"/>
      </w:r>
      <w:r>
        <w:rPr>
          <w:noProof/>
        </w:rPr>
        <w:t>64</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_Toc40438169 \h </w:instrText>
      </w:r>
      <w:r>
        <w:rPr>
          <w:noProof/>
        </w:rPr>
      </w:r>
      <w:r>
        <w:rPr>
          <w:noProof/>
        </w:rPr>
        <w:fldChar w:fldCharType="separate"/>
      </w:r>
      <w:r>
        <w:rPr>
          <w:noProof/>
        </w:rPr>
        <w:t>65</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_Toc40438170 \h </w:instrText>
      </w:r>
      <w:r>
        <w:rPr>
          <w:noProof/>
        </w:rPr>
      </w:r>
      <w:r>
        <w:rPr>
          <w:noProof/>
        </w:rPr>
        <w:fldChar w:fldCharType="separate"/>
      </w:r>
      <w:r>
        <w:rPr>
          <w:noProof/>
        </w:rPr>
        <w:t>65</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_Toc40438171 \h </w:instrText>
      </w:r>
      <w:r>
        <w:rPr>
          <w:noProof/>
        </w:rPr>
      </w:r>
      <w:r>
        <w:rPr>
          <w:noProof/>
        </w:rPr>
        <w:fldChar w:fldCharType="separate"/>
      </w:r>
      <w:r>
        <w:rPr>
          <w:noProof/>
        </w:rPr>
        <w:t>65</w:t>
      </w:r>
      <w:r>
        <w:rPr>
          <w:noProof/>
        </w:rPr>
        <w:fldChar w:fldCharType="end"/>
      </w:r>
    </w:p>
    <w:p w:rsidR="00786CC5" w:rsidRDefault="00786CC5">
      <w:pPr>
        <w:pStyle w:val="11"/>
        <w:tabs>
          <w:tab w:val="right" w:leader="dot" w:pos="9628"/>
        </w:tabs>
        <w:rPr>
          <w:rFonts w:asciiTheme="minorHAnsi" w:hAnsiTheme="minorHAnsi" w:cstheme="minorBidi"/>
          <w:noProof/>
          <w:sz w:val="22"/>
          <w:szCs w:val="22"/>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_Toc40438172 \h </w:instrText>
      </w:r>
      <w:r>
        <w:rPr>
          <w:noProof/>
        </w:rPr>
      </w:r>
      <w:r>
        <w:rPr>
          <w:noProof/>
        </w:rPr>
        <w:fldChar w:fldCharType="separate"/>
      </w:r>
      <w:r>
        <w:rPr>
          <w:noProof/>
        </w:rPr>
        <w:t>66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8.1. Дополнительные сведения об эмитенте</w:t>
      </w:r>
      <w:r>
        <w:rPr>
          <w:noProof/>
        </w:rPr>
        <w:tab/>
      </w:r>
      <w:r>
        <w:rPr>
          <w:noProof/>
        </w:rPr>
        <w:fldChar w:fldCharType="begin"/>
      </w:r>
      <w:r>
        <w:rPr>
          <w:noProof/>
        </w:rPr>
        <w:instrText xml:space="preserve"> PAGEREF _Toc40438173 \h </w:instrText>
      </w:r>
      <w:r>
        <w:rPr>
          <w:noProof/>
        </w:rPr>
      </w:r>
      <w:r>
        <w:rPr>
          <w:noProof/>
        </w:rPr>
        <w:fldChar w:fldCharType="separate"/>
      </w:r>
      <w:r>
        <w:rPr>
          <w:noProof/>
        </w:rPr>
        <w:t>66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_Toc40438174 \h </w:instrText>
      </w:r>
      <w:r>
        <w:rPr>
          <w:noProof/>
        </w:rPr>
      </w:r>
      <w:r>
        <w:rPr>
          <w:noProof/>
        </w:rPr>
        <w:fldChar w:fldCharType="separate"/>
      </w:r>
      <w:r>
        <w:rPr>
          <w:noProof/>
        </w:rPr>
        <w:t>66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_Toc40438175 \h </w:instrText>
      </w:r>
      <w:r>
        <w:rPr>
          <w:noProof/>
        </w:rPr>
      </w:r>
      <w:r>
        <w:rPr>
          <w:noProof/>
        </w:rPr>
        <w:fldChar w:fldCharType="separate"/>
      </w:r>
      <w:r>
        <w:rPr>
          <w:noProof/>
        </w:rPr>
        <w:t>66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_Toc40438176 \h </w:instrText>
      </w:r>
      <w:r>
        <w:rPr>
          <w:noProof/>
        </w:rPr>
      </w:r>
      <w:r>
        <w:rPr>
          <w:noProof/>
        </w:rPr>
        <w:fldChar w:fldCharType="separate"/>
      </w:r>
      <w:r>
        <w:rPr>
          <w:noProof/>
        </w:rPr>
        <w:t>66</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_Toc40438177 \h </w:instrText>
      </w:r>
      <w:r>
        <w:rPr>
          <w:noProof/>
        </w:rPr>
      </w:r>
      <w:r>
        <w:rPr>
          <w:noProof/>
        </w:rPr>
        <w:fldChar w:fldCharType="separate"/>
      </w:r>
      <w:r>
        <w:rPr>
          <w:noProof/>
        </w:rPr>
        <w:t>68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_Toc40438178 \h </w:instrText>
      </w:r>
      <w:r>
        <w:rPr>
          <w:noProof/>
        </w:rPr>
      </w:r>
      <w:r>
        <w:rPr>
          <w:noProof/>
        </w:rPr>
        <w:fldChar w:fldCharType="separate"/>
      </w:r>
      <w:r>
        <w:rPr>
          <w:noProof/>
        </w:rPr>
        <w:t>68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8.1.6. Сведения о кредитных рейтингах эмитента</w:t>
      </w:r>
      <w:r>
        <w:rPr>
          <w:noProof/>
        </w:rPr>
        <w:tab/>
      </w:r>
      <w:r>
        <w:rPr>
          <w:noProof/>
        </w:rPr>
        <w:fldChar w:fldCharType="begin"/>
      </w:r>
      <w:r>
        <w:rPr>
          <w:noProof/>
        </w:rPr>
        <w:instrText xml:space="preserve"> PAGEREF _Toc40438179 \h </w:instrText>
      </w:r>
      <w:r>
        <w:rPr>
          <w:noProof/>
        </w:rPr>
      </w:r>
      <w:r>
        <w:rPr>
          <w:noProof/>
        </w:rPr>
        <w:fldChar w:fldCharType="separate"/>
      </w:r>
      <w:r>
        <w:rPr>
          <w:noProof/>
        </w:rPr>
        <w:t>68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8.2. Сведения о каждой категории (типе) акций эмитента</w:t>
      </w:r>
      <w:r>
        <w:rPr>
          <w:noProof/>
        </w:rPr>
        <w:tab/>
      </w:r>
      <w:r>
        <w:rPr>
          <w:noProof/>
        </w:rPr>
        <w:fldChar w:fldCharType="begin"/>
      </w:r>
      <w:r>
        <w:rPr>
          <w:noProof/>
        </w:rPr>
        <w:instrText xml:space="preserve"> PAGEREF _Toc40438180 \h </w:instrText>
      </w:r>
      <w:r>
        <w:rPr>
          <w:noProof/>
        </w:rPr>
      </w:r>
      <w:r>
        <w:rPr>
          <w:noProof/>
        </w:rPr>
        <w:fldChar w:fldCharType="separate"/>
      </w:r>
      <w:r>
        <w:rPr>
          <w:noProof/>
        </w:rPr>
        <w:t>68</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_Toc40438181 \h </w:instrText>
      </w:r>
      <w:r>
        <w:rPr>
          <w:noProof/>
        </w:rPr>
      </w:r>
      <w:r>
        <w:rPr>
          <w:noProof/>
        </w:rPr>
        <w:fldChar w:fldCharType="separate"/>
      </w:r>
      <w:r>
        <w:rPr>
          <w:noProof/>
        </w:rPr>
        <w:t>69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_Toc40438182 \h </w:instrText>
      </w:r>
      <w:r>
        <w:rPr>
          <w:noProof/>
        </w:rPr>
      </w:r>
      <w:r>
        <w:rPr>
          <w:noProof/>
        </w:rPr>
        <w:fldChar w:fldCharType="separate"/>
      </w:r>
      <w:r>
        <w:rPr>
          <w:noProof/>
        </w:rPr>
        <w:t>69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_Toc40438183 \h </w:instrText>
      </w:r>
      <w:r>
        <w:rPr>
          <w:noProof/>
        </w:rPr>
      </w:r>
      <w:r>
        <w:rPr>
          <w:noProof/>
        </w:rPr>
        <w:fldChar w:fldCharType="separate"/>
      </w:r>
      <w:r>
        <w:rPr>
          <w:noProof/>
        </w:rPr>
        <w:t>69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_Toc40438184 \h </w:instrText>
      </w:r>
      <w:r>
        <w:rPr>
          <w:noProof/>
        </w:rPr>
      </w:r>
      <w:r>
        <w:rPr>
          <w:noProof/>
        </w:rPr>
        <w:fldChar w:fldCharType="separate"/>
      </w:r>
      <w:r>
        <w:rPr>
          <w:noProof/>
        </w:rPr>
        <w:t>69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_Toc40438185 \h </w:instrText>
      </w:r>
      <w:r>
        <w:rPr>
          <w:noProof/>
        </w:rPr>
      </w:r>
      <w:r>
        <w:rPr>
          <w:noProof/>
        </w:rPr>
        <w:fldChar w:fldCharType="separate"/>
      </w:r>
      <w:r>
        <w:rPr>
          <w:noProof/>
        </w:rPr>
        <w:t>69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_Toc40438186 \h </w:instrText>
      </w:r>
      <w:r>
        <w:rPr>
          <w:noProof/>
        </w:rPr>
      </w:r>
      <w:r>
        <w:rPr>
          <w:noProof/>
        </w:rPr>
        <w:fldChar w:fldCharType="separate"/>
      </w:r>
      <w:r>
        <w:rPr>
          <w:noProof/>
        </w:rPr>
        <w:t>69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_Toc40438187 \h </w:instrText>
      </w:r>
      <w:r>
        <w:rPr>
          <w:noProof/>
        </w:rPr>
      </w:r>
      <w:r>
        <w:rPr>
          <w:noProof/>
        </w:rPr>
        <w:fldChar w:fldCharType="separate"/>
      </w:r>
      <w:r>
        <w:rPr>
          <w:noProof/>
        </w:rPr>
        <w:t>69</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_Toc40438188 \h </w:instrText>
      </w:r>
      <w:r>
        <w:rPr>
          <w:noProof/>
        </w:rPr>
      </w:r>
      <w:r>
        <w:rPr>
          <w:noProof/>
        </w:rPr>
        <w:fldChar w:fldCharType="separate"/>
      </w:r>
      <w:r>
        <w:rPr>
          <w:noProof/>
        </w:rPr>
        <w:t>70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_Toc40438189 \h </w:instrText>
      </w:r>
      <w:r>
        <w:rPr>
          <w:noProof/>
        </w:rPr>
      </w:r>
      <w:r>
        <w:rPr>
          <w:noProof/>
        </w:rPr>
        <w:fldChar w:fldCharType="separate"/>
      </w:r>
      <w:r>
        <w:rPr>
          <w:noProof/>
        </w:rPr>
        <w:t>70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_Toc40438190 \h </w:instrText>
      </w:r>
      <w:r>
        <w:rPr>
          <w:noProof/>
        </w:rPr>
      </w:r>
      <w:r>
        <w:rPr>
          <w:noProof/>
        </w:rPr>
        <w:fldChar w:fldCharType="separate"/>
      </w:r>
      <w:r>
        <w:rPr>
          <w:noProof/>
        </w:rPr>
        <w:t>70</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_Toc40438191 \h </w:instrText>
      </w:r>
      <w:r>
        <w:rPr>
          <w:noProof/>
        </w:rPr>
      </w:r>
      <w:r>
        <w:rPr>
          <w:noProof/>
        </w:rPr>
        <w:fldChar w:fldCharType="separate"/>
      </w:r>
      <w:r>
        <w:rPr>
          <w:noProof/>
        </w:rPr>
        <w:t>72</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8.8. Иные сведения</w:t>
      </w:r>
      <w:r>
        <w:rPr>
          <w:noProof/>
        </w:rPr>
        <w:tab/>
      </w:r>
      <w:r>
        <w:rPr>
          <w:noProof/>
        </w:rPr>
        <w:fldChar w:fldCharType="begin"/>
      </w:r>
      <w:r>
        <w:rPr>
          <w:noProof/>
        </w:rPr>
        <w:instrText xml:space="preserve"> PAGEREF _Toc40438192 \h </w:instrText>
      </w:r>
      <w:r>
        <w:rPr>
          <w:noProof/>
        </w:rPr>
      </w:r>
      <w:r>
        <w:rPr>
          <w:noProof/>
        </w:rPr>
        <w:fldChar w:fldCharType="separate"/>
      </w:r>
      <w:r>
        <w:rPr>
          <w:noProof/>
        </w:rPr>
        <w:t>72</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_Toc40438193 \h </w:instrText>
      </w:r>
      <w:r>
        <w:rPr>
          <w:noProof/>
        </w:rPr>
      </w:r>
      <w:r>
        <w:rPr>
          <w:noProof/>
        </w:rPr>
        <w:fldChar w:fldCharType="separate"/>
      </w:r>
      <w:r>
        <w:rPr>
          <w:noProof/>
        </w:rPr>
        <w:t>72</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Приложение к отчету эмитента (ежеквартальному отчету). Аудиторское заключение к годовой бухгалтерской(финансовой) отчетности эмитента</w:t>
      </w:r>
      <w:r>
        <w:rPr>
          <w:noProof/>
        </w:rPr>
        <w:tab/>
      </w:r>
      <w:r>
        <w:rPr>
          <w:noProof/>
        </w:rPr>
        <w:fldChar w:fldCharType="begin"/>
      </w:r>
      <w:r>
        <w:rPr>
          <w:noProof/>
        </w:rPr>
        <w:instrText xml:space="preserve"> PAGEREF _Toc40438194 \h </w:instrText>
      </w:r>
      <w:r>
        <w:rPr>
          <w:noProof/>
        </w:rPr>
      </w:r>
      <w:r>
        <w:rPr>
          <w:noProof/>
        </w:rPr>
        <w:fldChar w:fldCharType="separate"/>
      </w:r>
      <w:r>
        <w:rPr>
          <w:noProof/>
        </w:rPr>
        <w:t>72</w:t>
      </w:r>
      <w:r>
        <w:rPr>
          <w:noProof/>
        </w:rPr>
        <w:fldChar w:fldCharType="end"/>
      </w:r>
    </w:p>
    <w:p w:rsidR="00786CC5" w:rsidRDefault="00786CC5">
      <w:pPr>
        <w:pStyle w:val="21"/>
        <w:tabs>
          <w:tab w:val="right" w:leader="dot" w:pos="9628"/>
        </w:tabs>
        <w:rPr>
          <w:rFonts w:asciiTheme="minorHAnsi" w:hAnsiTheme="minorHAnsi" w:cstheme="minorBidi"/>
          <w:noProof/>
          <w:sz w:val="22"/>
          <w:szCs w:val="22"/>
        </w:rPr>
      </w:pPr>
      <w:r>
        <w:rPr>
          <w:noProof/>
        </w:rPr>
        <w:t>Приложение к отчету эмитента (ежеквартальному отчету). Приложение к годовому бухгалтерскому балансу</w:t>
      </w:r>
      <w:r>
        <w:rPr>
          <w:noProof/>
        </w:rPr>
        <w:tab/>
      </w:r>
      <w:r>
        <w:rPr>
          <w:noProof/>
        </w:rPr>
        <w:fldChar w:fldCharType="begin"/>
      </w:r>
      <w:r>
        <w:rPr>
          <w:noProof/>
        </w:rPr>
        <w:instrText xml:space="preserve"> PAGEREF _Toc40438195 \h </w:instrText>
      </w:r>
      <w:r>
        <w:rPr>
          <w:noProof/>
        </w:rPr>
      </w:r>
      <w:r>
        <w:rPr>
          <w:noProof/>
        </w:rPr>
        <w:fldChar w:fldCharType="separate"/>
      </w:r>
      <w:r>
        <w:rPr>
          <w:noProof/>
        </w:rPr>
        <w:t>72</w:t>
      </w:r>
      <w:r>
        <w:rPr>
          <w:noProof/>
        </w:rPr>
        <w:fldChar w:fldCharType="end"/>
      </w:r>
    </w:p>
    <w:p w:rsidR="00C93F3C" w:rsidRDefault="00B22F41">
      <w:pPr>
        <w:pStyle w:val="1"/>
      </w:pPr>
      <w:r>
        <w:fldChar w:fldCharType="end"/>
      </w:r>
      <w:r w:rsidR="00C93F3C">
        <w:br w:type="page"/>
      </w:r>
      <w:bookmarkStart w:id="1" w:name="_Toc40438090"/>
      <w:r w:rsidR="00C93F3C">
        <w:lastRenderedPageBreak/>
        <w:t>Введение</w:t>
      </w:r>
      <w:bookmarkEnd w:id="1"/>
    </w:p>
    <w:p w:rsidR="00C93F3C" w:rsidRDefault="00C93F3C" w:rsidP="00C93F3C">
      <w:pPr>
        <w:pStyle w:val="SubHeading"/>
        <w:spacing w:before="0" w:after="0"/>
        <w:ind w:firstLine="567"/>
        <w:jc w:val="both"/>
      </w:pPr>
      <w:r>
        <w:t>Основания возникновения у эмитента обязанности осуществлять раскрытие информации в форме отчета эмитента (ежеквартального отчета)</w:t>
      </w:r>
    </w:p>
    <w:p w:rsidR="00C93F3C" w:rsidRDefault="00C93F3C" w:rsidP="00C93F3C">
      <w:pPr>
        <w:spacing w:before="0" w:after="0"/>
        <w:ind w:firstLine="567"/>
        <w:jc w:val="both"/>
      </w:pPr>
      <w:r>
        <w:rPr>
          <w:rStyle w:val="Subst"/>
        </w:rPr>
        <w:t>В отношении ценных бумаг эмитента осуществлена регистрация проспекта ценных бумаг</w:t>
      </w:r>
    </w:p>
    <w:p w:rsidR="00C93F3C" w:rsidRDefault="00C93F3C" w:rsidP="00C93F3C">
      <w:pPr>
        <w:spacing w:before="0" w:after="0"/>
        <w:ind w:firstLine="567"/>
        <w:jc w:val="both"/>
        <w:rPr>
          <w:rStyle w:val="Subst"/>
        </w:rPr>
      </w:pPr>
      <w:r>
        <w:rPr>
          <w:rStyle w:val="Subst"/>
        </w:rPr>
        <w:t>ПАО «Астраханская энергосбытовая компания» является акционерным обществом, созданным в результате реорганизации ОАО «Астраханьэнерго» в форме выделения (протокол внеочередного общего собрания акционеров ОАО «Астраханьэнерго» от 08.07.2004г.) и зарегистрировано в качестве юридического лица 11 января 2005 года Инспекцией Министерства Российской Федерацией по налогам и сборам по Кировскому району г. Астрахани.</w:t>
      </w:r>
      <w:r>
        <w:rPr>
          <w:rStyle w:val="Subst"/>
        </w:rPr>
        <w:br/>
        <w:t>Обязанность осуществлять раскрытие информации в форме ежеквартального отчета распространяется на ОАО "Астраханская энергосбытовая компания" в соответствии со ст. 10.1. главы 10, раздела IV  Положения о раскрытии информации эмитентами эмиссионных ценных бумаг" № 454-П утвержденного 30.12.2014г.  Центральным Банком Российской Федерации,  ввиду того , что в отношении ценных бумаг ПАО "Астраханская энергосбытовая компания" осуществлена регистрация проспекта ценных бумаг, а именно в отношении именных обыкновенных акций, государственный регистрационный номер выпуска ценных бумаг и дата государственной регистрации:   1-01-55064-Е, от "05" апреля2005 года ФСФР России.</w:t>
      </w:r>
    </w:p>
    <w:p w:rsidR="00C93F3C" w:rsidRDefault="00C93F3C" w:rsidP="00C93F3C">
      <w:pPr>
        <w:spacing w:before="0" w:after="0"/>
        <w:ind w:firstLine="567"/>
        <w:jc w:val="both"/>
      </w:pPr>
      <w:r>
        <w:rPr>
          <w:rStyle w:val="Subst"/>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C93F3C" w:rsidRDefault="00C93F3C" w:rsidP="00C93F3C">
      <w:pPr>
        <w:spacing w:before="0" w:after="0"/>
        <w:ind w:firstLine="567"/>
        <w:jc w:val="both"/>
      </w:pPr>
      <w:r>
        <w:t>Настоящий отчет эмитента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отчете эмитента (ежеквартальном отчете).</w:t>
      </w:r>
    </w:p>
    <w:p w:rsidR="00C93F3C" w:rsidRDefault="00C93F3C" w:rsidP="00C93F3C">
      <w:pPr>
        <w:pStyle w:val="1"/>
        <w:spacing w:before="0" w:after="0"/>
        <w:ind w:firstLine="567"/>
        <w:jc w:val="both"/>
      </w:pPr>
      <w:r>
        <w:br w:type="page"/>
      </w:r>
      <w:bookmarkStart w:id="2" w:name="_Toc40438091"/>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bookmarkEnd w:id="2"/>
    </w:p>
    <w:p w:rsidR="00C93F3C" w:rsidRPr="00C93F3C" w:rsidRDefault="00C93F3C" w:rsidP="00C93F3C">
      <w:pPr>
        <w:pStyle w:val="2"/>
        <w:ind w:firstLine="567"/>
        <w:rPr>
          <w:sz w:val="20"/>
          <w:szCs w:val="20"/>
        </w:rPr>
      </w:pPr>
      <w:bookmarkStart w:id="3" w:name="_Toc40438092"/>
      <w:r w:rsidRPr="00C93F3C">
        <w:rPr>
          <w:sz w:val="20"/>
          <w:szCs w:val="20"/>
        </w:rPr>
        <w:t>1.1. Сведения о банковских счетах эмитента</w:t>
      </w:r>
      <w:bookmarkEnd w:id="3"/>
    </w:p>
    <w:p w:rsidR="00C93F3C" w:rsidRPr="00C93F3C" w:rsidRDefault="00C93F3C" w:rsidP="00C93F3C">
      <w:pPr>
        <w:spacing w:before="0" w:after="0"/>
        <w:ind w:firstLine="567"/>
        <w:jc w:val="both"/>
      </w:pPr>
      <w:r w:rsidRPr="00C93F3C">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C93F3C" w:rsidRPr="00C93F3C" w:rsidRDefault="00C93F3C" w:rsidP="00C93F3C">
      <w:pPr>
        <w:spacing w:before="0" w:after="0"/>
        <w:ind w:firstLine="567"/>
        <w:jc w:val="both"/>
      </w:pPr>
      <w:r w:rsidRPr="00C93F3C">
        <w:t>1.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Открытое акционерное общество "Сбербанк России"</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Ахтубинское отделение № 3976 Сбербанка России г. Ахтубинск</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117997, г. Москва, ул. Вавилова,19</w:t>
      </w:r>
    </w:p>
    <w:p w:rsidR="00C93F3C" w:rsidRPr="00C93F3C" w:rsidRDefault="00C93F3C" w:rsidP="00C93F3C">
      <w:pPr>
        <w:spacing w:before="0" w:after="0"/>
        <w:ind w:firstLine="567"/>
        <w:jc w:val="both"/>
      </w:pPr>
      <w:r w:rsidRPr="00C93F3C">
        <w:t>ИНН:</w:t>
      </w:r>
      <w:r w:rsidRPr="00C93F3C">
        <w:rPr>
          <w:rStyle w:val="Subst"/>
        </w:rPr>
        <w:t xml:space="preserve"> 7707083893</w:t>
      </w:r>
    </w:p>
    <w:p w:rsidR="00C93F3C" w:rsidRPr="00C93F3C" w:rsidRDefault="00C93F3C" w:rsidP="00C93F3C">
      <w:pPr>
        <w:spacing w:before="0" w:after="0"/>
        <w:ind w:firstLine="567"/>
        <w:jc w:val="both"/>
      </w:pPr>
      <w:r w:rsidRPr="00C93F3C">
        <w:t>БИК:</w:t>
      </w:r>
      <w:r w:rsidRPr="00C93F3C">
        <w:rPr>
          <w:rStyle w:val="Subst"/>
        </w:rPr>
        <w:t xml:space="preserve"> 041203602</w:t>
      </w:r>
    </w:p>
    <w:p w:rsidR="00C93F3C" w:rsidRPr="00C93F3C" w:rsidRDefault="00C93F3C" w:rsidP="00C93F3C">
      <w:pPr>
        <w:spacing w:before="0" w:after="0"/>
        <w:ind w:firstLine="567"/>
        <w:jc w:val="both"/>
      </w:pPr>
      <w:r w:rsidRPr="00C93F3C">
        <w:t>Номер счета:</w:t>
      </w:r>
      <w:r w:rsidRPr="00C93F3C">
        <w:rPr>
          <w:rStyle w:val="Subst"/>
        </w:rPr>
        <w:t xml:space="preserve"> 40702810305090100301</w:t>
      </w:r>
    </w:p>
    <w:p w:rsidR="00C93F3C" w:rsidRPr="00C93F3C" w:rsidRDefault="00C93F3C" w:rsidP="00C93F3C">
      <w:pPr>
        <w:spacing w:before="0" w:after="0"/>
        <w:ind w:firstLine="567"/>
        <w:jc w:val="both"/>
      </w:pPr>
      <w:r w:rsidRPr="00C93F3C">
        <w:t>Корр. счет:</w:t>
      </w:r>
      <w:r w:rsidRPr="00C93F3C">
        <w:rPr>
          <w:rStyle w:val="Subst"/>
        </w:rPr>
        <w:t xml:space="preserve"> 30101810500000000602</w:t>
      </w:r>
    </w:p>
    <w:p w:rsidR="00C93F3C" w:rsidRP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2.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Открытое акционерное общество "Сбербанк России"</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Астраханское отделение № 8625 ПАО Сбербанк</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117997, г. Москва, ул. Вавилова,19</w:t>
      </w:r>
    </w:p>
    <w:p w:rsidR="00C93F3C" w:rsidRPr="00C93F3C" w:rsidRDefault="00C93F3C" w:rsidP="00C93F3C">
      <w:pPr>
        <w:spacing w:before="0" w:after="0"/>
        <w:ind w:firstLine="567"/>
        <w:jc w:val="both"/>
      </w:pPr>
      <w:r w:rsidRPr="00C93F3C">
        <w:t>ИНН:</w:t>
      </w:r>
      <w:r w:rsidRPr="00C93F3C">
        <w:rPr>
          <w:rStyle w:val="Subst"/>
        </w:rPr>
        <w:t xml:space="preserve"> 7707083893</w:t>
      </w:r>
    </w:p>
    <w:p w:rsidR="00C93F3C" w:rsidRPr="00C93F3C" w:rsidRDefault="00C93F3C" w:rsidP="00C93F3C">
      <w:pPr>
        <w:spacing w:before="0" w:after="0"/>
        <w:ind w:firstLine="567"/>
        <w:jc w:val="both"/>
      </w:pPr>
      <w:r w:rsidRPr="00C93F3C">
        <w:t>БИК:</w:t>
      </w:r>
      <w:r w:rsidRPr="00C93F3C">
        <w:rPr>
          <w:rStyle w:val="Subst"/>
        </w:rPr>
        <w:t xml:space="preserve"> 041203602</w:t>
      </w:r>
    </w:p>
    <w:p w:rsidR="00C93F3C" w:rsidRPr="00C93F3C" w:rsidRDefault="00C93F3C" w:rsidP="00C93F3C">
      <w:pPr>
        <w:spacing w:before="0" w:after="0"/>
        <w:ind w:firstLine="567"/>
        <w:jc w:val="both"/>
      </w:pPr>
      <w:r w:rsidRPr="00C93F3C">
        <w:t>Номер счета:</w:t>
      </w:r>
      <w:r w:rsidRPr="00C93F3C">
        <w:rPr>
          <w:rStyle w:val="Subst"/>
        </w:rPr>
        <w:t xml:space="preserve"> 40702810905020102203</w:t>
      </w:r>
    </w:p>
    <w:p w:rsidR="00C93F3C" w:rsidRPr="00C93F3C" w:rsidRDefault="00C93F3C" w:rsidP="00C93F3C">
      <w:pPr>
        <w:spacing w:before="0" w:after="0"/>
        <w:ind w:firstLine="567"/>
        <w:jc w:val="both"/>
      </w:pPr>
      <w:r w:rsidRPr="00C93F3C">
        <w:t>Корр. счет:</w:t>
      </w:r>
      <w:r w:rsidRPr="00C93F3C">
        <w:rPr>
          <w:rStyle w:val="Subst"/>
        </w:rPr>
        <w:t xml:space="preserve"> 30101810500000000602</w:t>
      </w:r>
    </w:p>
    <w:p w:rsidR="00C93F3C" w:rsidRP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3.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Центральный филиал акционерного общества  "Акционерный Банк "РОССИЯ"</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Центральный филиал АБ "РОССИЯ"</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142770, г. Москва, п. Сосенское, пос. Газопровод, 101, кор.5</w:t>
      </w:r>
    </w:p>
    <w:p w:rsidR="00C93F3C" w:rsidRPr="00C93F3C" w:rsidRDefault="00C93F3C" w:rsidP="00C93F3C">
      <w:pPr>
        <w:spacing w:before="0" w:after="0"/>
        <w:ind w:firstLine="567"/>
        <w:jc w:val="both"/>
      </w:pPr>
      <w:r w:rsidRPr="00C93F3C">
        <w:t>ИНН:</w:t>
      </w:r>
      <w:r w:rsidRPr="00C93F3C">
        <w:rPr>
          <w:rStyle w:val="Subst"/>
        </w:rPr>
        <w:t xml:space="preserve"> 7831000122</w:t>
      </w:r>
    </w:p>
    <w:p w:rsidR="00C93F3C" w:rsidRPr="00C93F3C" w:rsidRDefault="00C93F3C" w:rsidP="00C93F3C">
      <w:pPr>
        <w:spacing w:before="0" w:after="0"/>
        <w:ind w:firstLine="567"/>
        <w:jc w:val="both"/>
      </w:pPr>
      <w:r w:rsidRPr="00C93F3C">
        <w:t>БИК:</w:t>
      </w:r>
      <w:r w:rsidRPr="00C93F3C">
        <w:rPr>
          <w:rStyle w:val="Subst"/>
        </w:rPr>
        <w:t xml:space="preserve"> 044599132</w:t>
      </w:r>
    </w:p>
    <w:p w:rsidR="00C93F3C" w:rsidRPr="00C93F3C" w:rsidRDefault="00C93F3C" w:rsidP="00C93F3C">
      <w:pPr>
        <w:spacing w:before="0" w:after="0"/>
        <w:ind w:firstLine="567"/>
        <w:jc w:val="both"/>
      </w:pPr>
      <w:r w:rsidRPr="00C93F3C">
        <w:t>Номер счета:</w:t>
      </w:r>
      <w:r w:rsidRPr="00C93F3C">
        <w:rPr>
          <w:rStyle w:val="Subst"/>
        </w:rPr>
        <w:t xml:space="preserve"> 40702810460016000047</w:t>
      </w:r>
    </w:p>
    <w:p w:rsidR="00C93F3C" w:rsidRPr="00C93F3C" w:rsidRDefault="00C93F3C" w:rsidP="00C93F3C">
      <w:pPr>
        <w:spacing w:before="0" w:after="0"/>
        <w:ind w:firstLine="567"/>
        <w:jc w:val="both"/>
      </w:pPr>
      <w:r w:rsidRPr="00C93F3C">
        <w:t>Корр. счет:</w:t>
      </w:r>
      <w:r w:rsidRPr="00C93F3C">
        <w:rPr>
          <w:rStyle w:val="Subst"/>
        </w:rPr>
        <w:t xml:space="preserve"> 30101810400000000132</w:t>
      </w:r>
    </w:p>
    <w:p w:rsidR="00C93F3C" w:rsidRP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4.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Открытое акционерное общество "Сбербанк России"</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Астраханское отделение № 8625 ПАО Сбербанк</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117997, г. Москва, ул. Вавилова,19</w:t>
      </w:r>
    </w:p>
    <w:p w:rsidR="00C93F3C" w:rsidRPr="00C93F3C" w:rsidRDefault="00C93F3C" w:rsidP="00C93F3C">
      <w:pPr>
        <w:spacing w:before="0" w:after="0"/>
        <w:ind w:firstLine="567"/>
        <w:jc w:val="both"/>
      </w:pPr>
      <w:r w:rsidRPr="00C93F3C">
        <w:t>ИНН:</w:t>
      </w:r>
      <w:r w:rsidRPr="00C93F3C">
        <w:rPr>
          <w:rStyle w:val="Subst"/>
        </w:rPr>
        <w:t xml:space="preserve"> 7707083893</w:t>
      </w:r>
    </w:p>
    <w:p w:rsidR="00C93F3C" w:rsidRPr="00C93F3C" w:rsidRDefault="00C93F3C" w:rsidP="00C93F3C">
      <w:pPr>
        <w:spacing w:before="0" w:after="0"/>
        <w:ind w:firstLine="567"/>
        <w:jc w:val="both"/>
      </w:pPr>
      <w:r w:rsidRPr="00C93F3C">
        <w:t>БИК:</w:t>
      </w:r>
      <w:r w:rsidRPr="00C93F3C">
        <w:rPr>
          <w:rStyle w:val="Subst"/>
        </w:rPr>
        <w:t xml:space="preserve"> 041203602</w:t>
      </w:r>
    </w:p>
    <w:p w:rsidR="00C93F3C" w:rsidRPr="00C93F3C" w:rsidRDefault="00C93F3C" w:rsidP="00C93F3C">
      <w:pPr>
        <w:spacing w:before="0" w:after="0"/>
        <w:ind w:firstLine="567"/>
        <w:jc w:val="both"/>
      </w:pPr>
      <w:r w:rsidRPr="00C93F3C">
        <w:t>Номер счета:</w:t>
      </w:r>
      <w:r w:rsidRPr="00C93F3C">
        <w:rPr>
          <w:rStyle w:val="Subst"/>
        </w:rPr>
        <w:t xml:space="preserve"> 40702810505000100010</w:t>
      </w:r>
    </w:p>
    <w:p w:rsidR="00C93F3C" w:rsidRPr="00C93F3C" w:rsidRDefault="00C93F3C" w:rsidP="00C93F3C">
      <w:pPr>
        <w:spacing w:before="0" w:after="0"/>
        <w:ind w:firstLine="567"/>
        <w:jc w:val="both"/>
      </w:pPr>
      <w:r w:rsidRPr="00C93F3C">
        <w:t>Корр. счет:</w:t>
      </w:r>
      <w:r w:rsidRPr="00C93F3C">
        <w:rPr>
          <w:rStyle w:val="Subst"/>
        </w:rPr>
        <w:t xml:space="preserve"> 30101810500000000602</w:t>
      </w:r>
    </w:p>
    <w:p w:rsidR="00C93F3C" w:rsidRP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5.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Открытое акционерное общество "Сбербанк России"</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Астраханское отделение № 8625 ПАО Сбербанк</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117997, г. Москва, ул. Вавилова,19</w:t>
      </w:r>
    </w:p>
    <w:p w:rsidR="00C93F3C" w:rsidRPr="00C93F3C" w:rsidRDefault="00C93F3C" w:rsidP="00C93F3C">
      <w:pPr>
        <w:spacing w:before="0" w:after="0"/>
        <w:ind w:firstLine="567"/>
        <w:jc w:val="both"/>
      </w:pPr>
      <w:r w:rsidRPr="00C93F3C">
        <w:t>ИНН:</w:t>
      </w:r>
      <w:r w:rsidRPr="00C93F3C">
        <w:rPr>
          <w:rStyle w:val="Subst"/>
        </w:rPr>
        <w:t xml:space="preserve"> 7707083893</w:t>
      </w:r>
    </w:p>
    <w:p w:rsidR="00C93F3C" w:rsidRPr="00C93F3C" w:rsidRDefault="00C93F3C" w:rsidP="00C93F3C">
      <w:pPr>
        <w:spacing w:before="0" w:after="0"/>
        <w:ind w:firstLine="567"/>
        <w:jc w:val="both"/>
      </w:pPr>
      <w:r w:rsidRPr="00C93F3C">
        <w:t>БИК:</w:t>
      </w:r>
      <w:r w:rsidRPr="00C93F3C">
        <w:rPr>
          <w:rStyle w:val="Subst"/>
        </w:rPr>
        <w:t xml:space="preserve"> 041203602</w:t>
      </w:r>
    </w:p>
    <w:p w:rsidR="00C93F3C" w:rsidRPr="00C93F3C" w:rsidRDefault="00C93F3C" w:rsidP="00C93F3C">
      <w:pPr>
        <w:spacing w:before="0" w:after="0"/>
        <w:ind w:firstLine="567"/>
        <w:jc w:val="both"/>
      </w:pPr>
      <w:r w:rsidRPr="00C93F3C">
        <w:t>Номер счета:</w:t>
      </w:r>
      <w:r w:rsidRPr="00C93F3C">
        <w:rPr>
          <w:rStyle w:val="Subst"/>
        </w:rPr>
        <w:t xml:space="preserve"> 40702810505000100011</w:t>
      </w:r>
    </w:p>
    <w:p w:rsidR="00C93F3C" w:rsidRPr="00C93F3C" w:rsidRDefault="00C93F3C" w:rsidP="00C93F3C">
      <w:pPr>
        <w:spacing w:before="0" w:after="0"/>
        <w:ind w:firstLine="567"/>
        <w:jc w:val="both"/>
      </w:pPr>
      <w:r w:rsidRPr="00C93F3C">
        <w:t>Корр. счет:</w:t>
      </w:r>
      <w:r w:rsidRPr="00C93F3C">
        <w:rPr>
          <w:rStyle w:val="Subst"/>
        </w:rPr>
        <w:t xml:space="preserve"> 30101810500000000602</w:t>
      </w:r>
    </w:p>
    <w:p w:rsidR="00C93F3C" w:rsidRP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6.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Открытое акционерное общество "Сбербанк России"</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Астраханское отделение № 8625 ПАО Сбербанк</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117997, г. Москва, ул. Вавилова,19</w:t>
      </w:r>
    </w:p>
    <w:p w:rsidR="00C93F3C" w:rsidRPr="00C93F3C" w:rsidRDefault="00C93F3C" w:rsidP="00C93F3C">
      <w:pPr>
        <w:spacing w:before="0" w:after="0"/>
        <w:ind w:firstLine="567"/>
        <w:jc w:val="both"/>
      </w:pPr>
      <w:r w:rsidRPr="00C93F3C">
        <w:lastRenderedPageBreak/>
        <w:t>ИНН:</w:t>
      </w:r>
      <w:r w:rsidRPr="00C93F3C">
        <w:rPr>
          <w:rStyle w:val="Subst"/>
        </w:rPr>
        <w:t xml:space="preserve"> 7707083893</w:t>
      </w:r>
    </w:p>
    <w:p w:rsidR="00C93F3C" w:rsidRPr="00C93F3C" w:rsidRDefault="00C93F3C" w:rsidP="00C93F3C">
      <w:pPr>
        <w:spacing w:before="0" w:after="0"/>
        <w:ind w:firstLine="567"/>
        <w:jc w:val="both"/>
      </w:pPr>
      <w:r w:rsidRPr="00C93F3C">
        <w:t>БИК:</w:t>
      </w:r>
      <w:r w:rsidRPr="00C93F3C">
        <w:rPr>
          <w:rStyle w:val="Subst"/>
        </w:rPr>
        <w:t xml:space="preserve"> 041203602</w:t>
      </w:r>
    </w:p>
    <w:p w:rsidR="00C93F3C" w:rsidRPr="00C93F3C" w:rsidRDefault="00C93F3C" w:rsidP="00C93F3C">
      <w:pPr>
        <w:spacing w:before="0" w:after="0"/>
        <w:ind w:firstLine="567"/>
        <w:jc w:val="both"/>
      </w:pPr>
      <w:r w:rsidRPr="00C93F3C">
        <w:t>Номер счета:</w:t>
      </w:r>
      <w:r w:rsidRPr="00C93F3C">
        <w:rPr>
          <w:rStyle w:val="Subst"/>
        </w:rPr>
        <w:t xml:space="preserve"> 40702810505000100012</w:t>
      </w:r>
    </w:p>
    <w:p w:rsidR="00C93F3C" w:rsidRPr="00C93F3C" w:rsidRDefault="00C93F3C" w:rsidP="00C93F3C">
      <w:pPr>
        <w:spacing w:before="0" w:after="0"/>
        <w:ind w:firstLine="567"/>
        <w:jc w:val="both"/>
      </w:pPr>
      <w:r w:rsidRPr="00C93F3C">
        <w:t>Корр. счет:</w:t>
      </w:r>
      <w:r w:rsidRPr="00C93F3C">
        <w:rPr>
          <w:rStyle w:val="Subst"/>
        </w:rPr>
        <w:t xml:space="preserve"> 30101810500000000602</w:t>
      </w:r>
    </w:p>
    <w:p w:rsidR="00C93F3C" w:rsidRP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7.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Открытое акционерное общество "Сбербанк России"</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Астраханское отделение № 8625 ПАО Сбербанк</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117997, г. Москва, ул. Вавилова,19</w:t>
      </w:r>
    </w:p>
    <w:p w:rsidR="00C93F3C" w:rsidRPr="00C93F3C" w:rsidRDefault="00C93F3C" w:rsidP="00C93F3C">
      <w:pPr>
        <w:spacing w:before="0" w:after="0"/>
        <w:ind w:firstLine="567"/>
        <w:jc w:val="both"/>
      </w:pPr>
      <w:r w:rsidRPr="00C93F3C">
        <w:t>ИНН:</w:t>
      </w:r>
      <w:r w:rsidRPr="00C93F3C">
        <w:rPr>
          <w:rStyle w:val="Subst"/>
        </w:rPr>
        <w:t xml:space="preserve"> 7707083893</w:t>
      </w:r>
    </w:p>
    <w:p w:rsidR="00C93F3C" w:rsidRPr="00C93F3C" w:rsidRDefault="00C93F3C" w:rsidP="00C93F3C">
      <w:pPr>
        <w:spacing w:before="0" w:after="0"/>
        <w:ind w:firstLine="567"/>
        <w:jc w:val="both"/>
      </w:pPr>
      <w:r w:rsidRPr="00C93F3C">
        <w:t>БИК:</w:t>
      </w:r>
      <w:r w:rsidRPr="00C93F3C">
        <w:rPr>
          <w:rStyle w:val="Subst"/>
        </w:rPr>
        <w:t xml:space="preserve"> 041203602</w:t>
      </w:r>
    </w:p>
    <w:p w:rsidR="00C93F3C" w:rsidRPr="00C93F3C" w:rsidRDefault="00C93F3C" w:rsidP="00C93F3C">
      <w:pPr>
        <w:spacing w:before="0" w:after="0"/>
        <w:ind w:firstLine="567"/>
        <w:jc w:val="both"/>
      </w:pPr>
      <w:r w:rsidRPr="00C93F3C">
        <w:t>Номер счета:</w:t>
      </w:r>
      <w:r w:rsidRPr="00C93F3C">
        <w:rPr>
          <w:rStyle w:val="Subst"/>
        </w:rPr>
        <w:t xml:space="preserve"> 40821810105000000051</w:t>
      </w:r>
    </w:p>
    <w:p w:rsidR="00C93F3C" w:rsidRPr="00C93F3C" w:rsidRDefault="00C93F3C" w:rsidP="00C93F3C">
      <w:pPr>
        <w:spacing w:before="0" w:after="0"/>
        <w:ind w:firstLine="567"/>
        <w:jc w:val="both"/>
      </w:pPr>
      <w:r w:rsidRPr="00C93F3C">
        <w:t>Корр. счет:</w:t>
      </w:r>
      <w:r w:rsidRPr="00C93F3C">
        <w:rPr>
          <w:rStyle w:val="Subst"/>
        </w:rPr>
        <w:t xml:space="preserve"> 30101810500000000602</w:t>
      </w:r>
    </w:p>
    <w:p w:rsidR="00C93F3C" w:rsidRP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8.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Открытое акционерное общество "Сбербанк России"</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Астраханское отделение № 8625 ПАО Сбербанк</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117997, г. Москва, ул. Вавилова,19</w:t>
      </w:r>
    </w:p>
    <w:p w:rsidR="00C93F3C" w:rsidRPr="00C93F3C" w:rsidRDefault="00C93F3C" w:rsidP="00C93F3C">
      <w:pPr>
        <w:spacing w:before="0" w:after="0"/>
        <w:ind w:firstLine="567"/>
        <w:jc w:val="both"/>
      </w:pPr>
      <w:r w:rsidRPr="00C93F3C">
        <w:t>ИНН:</w:t>
      </w:r>
      <w:r w:rsidRPr="00C93F3C">
        <w:rPr>
          <w:rStyle w:val="Subst"/>
        </w:rPr>
        <w:t xml:space="preserve"> 7707083893</w:t>
      </w:r>
    </w:p>
    <w:p w:rsidR="00C93F3C" w:rsidRPr="00C93F3C" w:rsidRDefault="00C93F3C" w:rsidP="00C93F3C">
      <w:pPr>
        <w:spacing w:before="0" w:after="0"/>
        <w:ind w:firstLine="567"/>
        <w:jc w:val="both"/>
      </w:pPr>
      <w:r w:rsidRPr="00C93F3C">
        <w:t>БИК:</w:t>
      </w:r>
      <w:r w:rsidRPr="00C93F3C">
        <w:rPr>
          <w:rStyle w:val="Subst"/>
        </w:rPr>
        <w:t xml:space="preserve"> 041203602</w:t>
      </w:r>
    </w:p>
    <w:p w:rsidR="00C93F3C" w:rsidRPr="00C93F3C" w:rsidRDefault="00C93F3C" w:rsidP="00C93F3C">
      <w:pPr>
        <w:spacing w:before="0" w:after="0"/>
        <w:ind w:firstLine="567"/>
        <w:jc w:val="both"/>
      </w:pPr>
      <w:r w:rsidRPr="00C93F3C">
        <w:t>Номер счета:</w:t>
      </w:r>
      <w:r w:rsidRPr="00C93F3C">
        <w:rPr>
          <w:rStyle w:val="Subst"/>
        </w:rPr>
        <w:t xml:space="preserve"> 40821810105000000052</w:t>
      </w:r>
    </w:p>
    <w:p w:rsidR="00C93F3C" w:rsidRPr="00C93F3C" w:rsidRDefault="00C93F3C" w:rsidP="00C93F3C">
      <w:pPr>
        <w:spacing w:before="0" w:after="0"/>
        <w:ind w:firstLine="567"/>
        <w:jc w:val="both"/>
      </w:pPr>
      <w:r w:rsidRPr="00C93F3C">
        <w:t>Корр. счет:</w:t>
      </w:r>
      <w:r w:rsidRPr="00C93F3C">
        <w:rPr>
          <w:rStyle w:val="Subst"/>
        </w:rPr>
        <w:t xml:space="preserve"> 30101810500000000602</w:t>
      </w:r>
    </w:p>
    <w:p w:rsidR="00C93F3C" w:rsidRP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9.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"Газпромбанк" (Акционерное общество)</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Филиал "Газпромбанк" (АО) "Южный"</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117420, г. Москва, ул. Наметкина, д.16, корп.1</w:t>
      </w:r>
    </w:p>
    <w:p w:rsidR="00C93F3C" w:rsidRPr="00C93F3C" w:rsidRDefault="00C93F3C" w:rsidP="00C93F3C">
      <w:pPr>
        <w:spacing w:before="0" w:after="0"/>
        <w:ind w:firstLine="567"/>
        <w:jc w:val="both"/>
      </w:pPr>
      <w:r w:rsidRPr="00C93F3C">
        <w:t>ИНН:</w:t>
      </w:r>
      <w:r w:rsidRPr="00C93F3C">
        <w:rPr>
          <w:rStyle w:val="Subst"/>
        </w:rPr>
        <w:t xml:space="preserve"> 7744001497</w:t>
      </w:r>
    </w:p>
    <w:p w:rsidR="00C93F3C" w:rsidRPr="00C93F3C" w:rsidRDefault="00C93F3C" w:rsidP="00C93F3C">
      <w:pPr>
        <w:spacing w:before="0" w:after="0"/>
        <w:ind w:firstLine="567"/>
        <w:jc w:val="both"/>
      </w:pPr>
      <w:r w:rsidRPr="00C93F3C">
        <w:t>БИК:</w:t>
      </w:r>
      <w:r w:rsidRPr="00C93F3C">
        <w:rPr>
          <w:rStyle w:val="Subst"/>
        </w:rPr>
        <w:t xml:space="preserve"> 040349781</w:t>
      </w:r>
    </w:p>
    <w:p w:rsidR="00C93F3C" w:rsidRPr="00C93F3C" w:rsidRDefault="00C93F3C" w:rsidP="00C93F3C">
      <w:pPr>
        <w:spacing w:before="0" w:after="0"/>
        <w:ind w:firstLine="567"/>
        <w:jc w:val="both"/>
      </w:pPr>
      <w:r w:rsidRPr="00C93F3C">
        <w:t>Номер счета:</w:t>
      </w:r>
      <w:r w:rsidRPr="00C93F3C">
        <w:rPr>
          <w:rStyle w:val="Subst"/>
        </w:rPr>
        <w:t xml:space="preserve"> 40702810000070001901</w:t>
      </w:r>
    </w:p>
    <w:p w:rsidR="00C93F3C" w:rsidRPr="00C93F3C" w:rsidRDefault="00C93F3C" w:rsidP="00C93F3C">
      <w:pPr>
        <w:spacing w:before="0" w:after="0"/>
        <w:ind w:firstLine="567"/>
        <w:jc w:val="both"/>
      </w:pPr>
      <w:r w:rsidRPr="00C93F3C">
        <w:t>Корр. счет:</w:t>
      </w:r>
      <w:r w:rsidRPr="00C93F3C">
        <w:rPr>
          <w:rStyle w:val="Subst"/>
        </w:rPr>
        <w:t xml:space="preserve"> 30101810500000000781</w:t>
      </w:r>
    </w:p>
    <w:p w:rsidR="00C93F3C" w:rsidRP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10. Сведения о кредитной организации</w:t>
      </w:r>
    </w:p>
    <w:p w:rsidR="00C93F3C" w:rsidRPr="00C93F3C" w:rsidRDefault="00C93F3C" w:rsidP="00C93F3C">
      <w:pPr>
        <w:spacing w:before="0" w:after="0"/>
        <w:ind w:firstLine="567"/>
        <w:jc w:val="both"/>
      </w:pPr>
      <w:r w:rsidRPr="00C93F3C">
        <w:t>Полное фирменное наименование:</w:t>
      </w:r>
      <w:r w:rsidRPr="00C93F3C">
        <w:rPr>
          <w:rStyle w:val="Subst"/>
        </w:rPr>
        <w:t xml:space="preserve"> Банк ВТБ (Публичное Акцилнерное Общество)</w:t>
      </w:r>
    </w:p>
    <w:p w:rsidR="00C93F3C" w:rsidRPr="00C93F3C" w:rsidRDefault="00C93F3C" w:rsidP="00C93F3C">
      <w:pPr>
        <w:spacing w:before="0" w:after="0"/>
        <w:ind w:firstLine="567"/>
        <w:jc w:val="both"/>
      </w:pPr>
      <w:r w:rsidRPr="00C93F3C">
        <w:t>Сокращенное фирменное наименование:</w:t>
      </w:r>
      <w:r w:rsidRPr="00C93F3C">
        <w:rPr>
          <w:rStyle w:val="Subst"/>
        </w:rPr>
        <w:t xml:space="preserve"> РОО "Астраханский" Филиала №2351 Банк ВТБ (ПАО)</w:t>
      </w:r>
    </w:p>
    <w:p w:rsidR="00C93F3C" w:rsidRPr="00C93F3C" w:rsidRDefault="00C93F3C" w:rsidP="00C93F3C">
      <w:pPr>
        <w:spacing w:before="0" w:after="0"/>
        <w:ind w:firstLine="567"/>
        <w:jc w:val="both"/>
      </w:pPr>
      <w:r w:rsidRPr="00C93F3C">
        <w:t>Место нахождения:</w:t>
      </w:r>
      <w:r w:rsidRPr="00C93F3C">
        <w:rPr>
          <w:rStyle w:val="Subst"/>
        </w:rPr>
        <w:t xml:space="preserve"> Россия 190000 г. Санкт-Петербург, ул. Больная Морская, д.29</w:t>
      </w:r>
    </w:p>
    <w:p w:rsidR="00C93F3C" w:rsidRPr="00C93F3C" w:rsidRDefault="00C93F3C" w:rsidP="00C93F3C">
      <w:pPr>
        <w:spacing w:before="0" w:after="0"/>
        <w:ind w:firstLine="567"/>
        <w:jc w:val="both"/>
      </w:pPr>
      <w:r w:rsidRPr="00C93F3C">
        <w:t>ИНН:</w:t>
      </w:r>
      <w:r w:rsidRPr="00C93F3C">
        <w:rPr>
          <w:rStyle w:val="Subst"/>
        </w:rPr>
        <w:t xml:space="preserve"> 7702070139</w:t>
      </w:r>
    </w:p>
    <w:p w:rsidR="00C93F3C" w:rsidRPr="00C93F3C" w:rsidRDefault="00C93F3C" w:rsidP="00C93F3C">
      <w:pPr>
        <w:spacing w:before="0" w:after="0"/>
        <w:ind w:firstLine="567"/>
        <w:jc w:val="both"/>
      </w:pPr>
      <w:r w:rsidRPr="00C93F3C">
        <w:t>БИК:</w:t>
      </w:r>
      <w:r w:rsidRPr="00C93F3C">
        <w:rPr>
          <w:rStyle w:val="Subst"/>
        </w:rPr>
        <w:t xml:space="preserve"> 040349758</w:t>
      </w:r>
    </w:p>
    <w:p w:rsidR="00C93F3C" w:rsidRPr="00C93F3C" w:rsidRDefault="00C93F3C" w:rsidP="00C93F3C">
      <w:pPr>
        <w:spacing w:before="0" w:after="0"/>
        <w:ind w:firstLine="567"/>
        <w:jc w:val="both"/>
      </w:pPr>
      <w:r w:rsidRPr="00C93F3C">
        <w:t>Номер счета:</w:t>
      </w:r>
      <w:r w:rsidRPr="00C93F3C">
        <w:rPr>
          <w:rStyle w:val="Subst"/>
        </w:rPr>
        <w:t xml:space="preserve"> 40702810910200000217</w:t>
      </w:r>
    </w:p>
    <w:p w:rsidR="00C93F3C" w:rsidRPr="00C93F3C" w:rsidRDefault="00C93F3C" w:rsidP="00C93F3C">
      <w:pPr>
        <w:spacing w:before="0" w:after="0"/>
        <w:ind w:firstLine="567"/>
        <w:jc w:val="both"/>
      </w:pPr>
      <w:r w:rsidRPr="00C93F3C">
        <w:t>Корр. счет:</w:t>
      </w:r>
      <w:r w:rsidRPr="00C93F3C">
        <w:rPr>
          <w:rStyle w:val="Subst"/>
        </w:rPr>
        <w:t xml:space="preserve"> 30101810703490000758</w:t>
      </w:r>
    </w:p>
    <w:p w:rsidR="00C93F3C" w:rsidRDefault="00C93F3C" w:rsidP="00C93F3C">
      <w:pPr>
        <w:spacing w:before="0" w:after="0"/>
        <w:ind w:firstLine="567"/>
        <w:jc w:val="both"/>
      </w:pPr>
      <w:r w:rsidRPr="00C93F3C">
        <w:t>Тип счета:</w:t>
      </w:r>
      <w:r w:rsidRPr="00C93F3C">
        <w:rPr>
          <w:rStyle w:val="Subst"/>
        </w:rPr>
        <w:t xml:space="preserve"> расчетный</w:t>
      </w:r>
    </w:p>
    <w:p w:rsidR="00C93F3C" w:rsidRPr="00C93F3C" w:rsidRDefault="00C93F3C" w:rsidP="00C93F3C">
      <w:pPr>
        <w:pStyle w:val="2"/>
        <w:spacing w:before="0" w:after="0"/>
        <w:ind w:firstLine="567"/>
        <w:rPr>
          <w:sz w:val="20"/>
          <w:szCs w:val="20"/>
        </w:rPr>
      </w:pPr>
      <w:bookmarkStart w:id="4" w:name="_Toc40438093"/>
      <w:r w:rsidRPr="00C93F3C">
        <w:rPr>
          <w:sz w:val="20"/>
          <w:szCs w:val="20"/>
        </w:rPr>
        <w:t>1.2. Сведения об аудиторе (аудиторской организации) эмитента</w:t>
      </w:r>
      <w:bookmarkEnd w:id="4"/>
    </w:p>
    <w:p w:rsidR="00C93F3C" w:rsidRPr="00C93F3C" w:rsidRDefault="00C93F3C" w:rsidP="00C93F3C">
      <w:pPr>
        <w:spacing w:before="0" w:after="0"/>
        <w:ind w:firstLine="567"/>
      </w:pPr>
      <w:r w:rsidRPr="00C93F3C">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отчета эмитента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C93F3C" w:rsidRPr="00C93F3C" w:rsidRDefault="00C93F3C" w:rsidP="00C93F3C">
      <w:pPr>
        <w:spacing w:before="0" w:after="0"/>
        <w:ind w:firstLine="567"/>
      </w:pPr>
      <w:r w:rsidRPr="00C93F3C">
        <w:t>Полное фирменное наименование:</w:t>
      </w:r>
      <w:r w:rsidRPr="00C93F3C">
        <w:rPr>
          <w:rStyle w:val="Subst"/>
        </w:rPr>
        <w:t xml:space="preserve"> Общество с ограниченной ответственностью "Аудиторская фирма "Аудит-Альянс"</w:t>
      </w:r>
    </w:p>
    <w:p w:rsidR="00C93F3C" w:rsidRPr="00C93F3C" w:rsidRDefault="00C93F3C" w:rsidP="00C93F3C">
      <w:pPr>
        <w:spacing w:before="0" w:after="0"/>
        <w:ind w:firstLine="567"/>
      </w:pPr>
      <w:r w:rsidRPr="00C93F3C">
        <w:t>Сокращенное фирменное наименование:</w:t>
      </w:r>
      <w:r w:rsidRPr="00C93F3C">
        <w:rPr>
          <w:rStyle w:val="Subst"/>
        </w:rPr>
        <w:t xml:space="preserve"> ООО "АФ "АУДИТ-АЛЬЯНС"</w:t>
      </w:r>
    </w:p>
    <w:p w:rsidR="00C93F3C" w:rsidRPr="00C93F3C" w:rsidRDefault="00C93F3C" w:rsidP="00C93F3C">
      <w:pPr>
        <w:spacing w:before="0" w:after="0"/>
        <w:ind w:firstLine="567"/>
      </w:pPr>
      <w:r w:rsidRPr="00C93F3C">
        <w:t>Место нахождения:</w:t>
      </w:r>
      <w:r w:rsidRPr="00C93F3C">
        <w:rPr>
          <w:rStyle w:val="Subst"/>
        </w:rPr>
        <w:t xml:space="preserve"> 400081, г. Волгоград, ул. Ангарская, д. 69/6</w:t>
      </w:r>
    </w:p>
    <w:p w:rsidR="00C93F3C" w:rsidRPr="00C93F3C" w:rsidRDefault="00C93F3C" w:rsidP="00C93F3C">
      <w:pPr>
        <w:spacing w:before="0" w:after="0"/>
        <w:ind w:firstLine="567"/>
      </w:pPr>
      <w:r w:rsidRPr="00C93F3C">
        <w:t>ИНН:</w:t>
      </w:r>
      <w:r w:rsidRPr="00C93F3C">
        <w:rPr>
          <w:rStyle w:val="Subst"/>
        </w:rPr>
        <w:t xml:space="preserve"> 3444087986</w:t>
      </w:r>
    </w:p>
    <w:p w:rsidR="00C93F3C" w:rsidRPr="00C93F3C" w:rsidRDefault="00C93F3C" w:rsidP="00C93F3C">
      <w:pPr>
        <w:spacing w:before="0" w:after="0"/>
        <w:ind w:firstLine="567"/>
      </w:pPr>
      <w:r w:rsidRPr="00C93F3C">
        <w:t>ОГРН:</w:t>
      </w:r>
      <w:r w:rsidRPr="00C93F3C">
        <w:rPr>
          <w:rStyle w:val="Subst"/>
        </w:rPr>
        <w:t xml:space="preserve"> 1033400320480</w:t>
      </w:r>
    </w:p>
    <w:p w:rsidR="00C93F3C" w:rsidRPr="00C93F3C" w:rsidRDefault="00C93F3C" w:rsidP="00C93F3C">
      <w:pPr>
        <w:spacing w:before="0" w:after="0"/>
        <w:ind w:firstLine="567"/>
      </w:pPr>
      <w:r w:rsidRPr="00C93F3C">
        <w:t>Телефон:</w:t>
      </w:r>
      <w:r w:rsidRPr="00C93F3C">
        <w:rPr>
          <w:rStyle w:val="Subst"/>
        </w:rPr>
        <w:t xml:space="preserve"> (927) 252-5900</w:t>
      </w:r>
    </w:p>
    <w:p w:rsidR="00C93F3C" w:rsidRPr="00C93F3C" w:rsidRDefault="00C93F3C" w:rsidP="00C93F3C">
      <w:pPr>
        <w:spacing w:before="0" w:after="0"/>
        <w:ind w:firstLine="567"/>
      </w:pPr>
      <w:r w:rsidRPr="00C93F3C">
        <w:t>Факс:</w:t>
      </w:r>
      <w:r w:rsidRPr="00C93F3C">
        <w:rPr>
          <w:rStyle w:val="Subst"/>
        </w:rPr>
        <w:t xml:space="preserve"> (927) 252-5900</w:t>
      </w:r>
    </w:p>
    <w:p w:rsidR="00C93F3C" w:rsidRPr="00C93F3C" w:rsidRDefault="00C93F3C" w:rsidP="00C93F3C">
      <w:pPr>
        <w:spacing w:before="0" w:after="0"/>
        <w:ind w:firstLine="567"/>
      </w:pPr>
      <w:r w:rsidRPr="00C93F3C">
        <w:t>Адрес электронной почты:</w:t>
      </w:r>
      <w:r w:rsidRPr="00C93F3C">
        <w:rPr>
          <w:rStyle w:val="Subst"/>
        </w:rPr>
        <w:t xml:space="preserve"> audit-alliance@mail.ru</w:t>
      </w:r>
    </w:p>
    <w:p w:rsidR="00C93F3C" w:rsidRPr="00C93F3C" w:rsidRDefault="00C93F3C" w:rsidP="00C93F3C">
      <w:pPr>
        <w:pStyle w:val="SubHeading"/>
        <w:spacing w:before="0" w:after="0"/>
        <w:ind w:firstLine="567"/>
      </w:pPr>
      <w:r w:rsidRPr="00C93F3C">
        <w:t>Данные о членстве аудитора в саморегулируемых организациях аудиторов</w:t>
      </w:r>
    </w:p>
    <w:p w:rsidR="00C93F3C" w:rsidRPr="00C93F3C" w:rsidRDefault="00C93F3C" w:rsidP="00C93F3C">
      <w:pPr>
        <w:spacing w:before="0" w:after="0"/>
        <w:ind w:firstLine="567"/>
      </w:pPr>
      <w:r w:rsidRPr="00C93F3C">
        <w:t>Полное наименование:</w:t>
      </w:r>
      <w:r w:rsidRPr="00C93F3C">
        <w:rPr>
          <w:rStyle w:val="Subst"/>
        </w:rPr>
        <w:t xml:space="preserve"> Саморегулируемая организация аудиторов Ассоциация "Содружество"</w:t>
      </w:r>
    </w:p>
    <w:p w:rsidR="00C93F3C" w:rsidRPr="00C93F3C" w:rsidRDefault="00C93F3C" w:rsidP="00C93F3C">
      <w:pPr>
        <w:pStyle w:val="SubHeading"/>
        <w:spacing w:before="0" w:after="0"/>
        <w:ind w:firstLine="567"/>
      </w:pPr>
      <w:r w:rsidRPr="00C93F3C">
        <w:t>Место нахождения</w:t>
      </w:r>
    </w:p>
    <w:p w:rsidR="00C93F3C" w:rsidRPr="00C93F3C" w:rsidRDefault="00C93F3C" w:rsidP="00C93F3C">
      <w:pPr>
        <w:spacing w:before="0" w:after="0"/>
        <w:ind w:firstLine="567"/>
      </w:pPr>
      <w:r w:rsidRPr="00C93F3C">
        <w:rPr>
          <w:rStyle w:val="Subst"/>
        </w:rPr>
        <w:t>119192 Российская Федерация, г. Москва, Мичуринский пр-т 21 корп. 4</w:t>
      </w:r>
    </w:p>
    <w:p w:rsidR="00C93F3C" w:rsidRPr="00C93F3C" w:rsidRDefault="00C93F3C" w:rsidP="00C93F3C">
      <w:pPr>
        <w:spacing w:before="0" w:after="0"/>
        <w:ind w:firstLine="567"/>
      </w:pPr>
      <w:r w:rsidRPr="00C93F3C">
        <w:lastRenderedPageBreak/>
        <w:t>Дополнительная информация:</w:t>
      </w:r>
      <w:r>
        <w:t xml:space="preserve"> </w:t>
      </w:r>
      <w:r w:rsidRPr="00C93F3C">
        <w:rPr>
          <w:rStyle w:val="Subst"/>
        </w:rPr>
        <w:t>отсутствует</w:t>
      </w:r>
    </w:p>
    <w:p w:rsidR="00C93F3C" w:rsidRPr="00C93F3C" w:rsidRDefault="00C93F3C" w:rsidP="00C93F3C">
      <w:pPr>
        <w:pStyle w:val="SubHeading"/>
        <w:spacing w:before="0" w:after="0"/>
        <w:ind w:firstLine="567"/>
        <w:jc w:val="both"/>
      </w:pPr>
      <w:r w:rsidRPr="00C93F3C">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tbl>
      <w:tblPr>
        <w:tblW w:w="0" w:type="auto"/>
        <w:tblLayout w:type="fixed"/>
        <w:tblCellMar>
          <w:left w:w="72" w:type="dxa"/>
          <w:right w:w="72" w:type="dxa"/>
        </w:tblCellMar>
        <w:tblLook w:val="0000"/>
      </w:tblPr>
      <w:tblGrid>
        <w:gridCol w:w="2592"/>
        <w:gridCol w:w="2520"/>
      </w:tblGrid>
      <w:tr w:rsidR="00C93F3C">
        <w:tc>
          <w:tcPr>
            <w:tcW w:w="2592" w:type="dxa"/>
            <w:tcBorders>
              <w:top w:val="double" w:sz="6" w:space="0" w:color="auto"/>
              <w:left w:val="double" w:sz="6" w:space="0" w:color="auto"/>
              <w:bottom w:val="single" w:sz="6" w:space="0" w:color="auto"/>
              <w:right w:val="single" w:sz="6" w:space="0" w:color="auto"/>
            </w:tcBorders>
          </w:tcPr>
          <w:p w:rsidR="00C93F3C" w:rsidRDefault="00C93F3C">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C93F3C" w:rsidRDefault="00C93F3C">
            <w:pPr>
              <w:jc w:val="center"/>
            </w:pPr>
            <w:r>
              <w:t>Консолидированная финансовая отчетность, Год</w:t>
            </w:r>
          </w:p>
        </w:tc>
      </w:tr>
      <w:tr w:rsidR="00C93F3C">
        <w:tc>
          <w:tcPr>
            <w:tcW w:w="2592" w:type="dxa"/>
            <w:tcBorders>
              <w:top w:val="single" w:sz="6" w:space="0" w:color="auto"/>
              <w:left w:val="double" w:sz="6" w:space="0" w:color="auto"/>
              <w:bottom w:val="single" w:sz="6" w:space="0" w:color="auto"/>
              <w:right w:val="single" w:sz="6" w:space="0" w:color="auto"/>
            </w:tcBorders>
          </w:tcPr>
          <w:p w:rsidR="00C93F3C" w:rsidRDefault="00C93F3C">
            <w:r>
              <w:t>2018</w:t>
            </w:r>
          </w:p>
        </w:tc>
        <w:tc>
          <w:tcPr>
            <w:tcW w:w="252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592" w:type="dxa"/>
            <w:tcBorders>
              <w:top w:val="single" w:sz="6" w:space="0" w:color="auto"/>
              <w:left w:val="double" w:sz="6" w:space="0" w:color="auto"/>
              <w:bottom w:val="double" w:sz="6" w:space="0" w:color="auto"/>
              <w:right w:val="single" w:sz="6" w:space="0" w:color="auto"/>
            </w:tcBorders>
          </w:tcPr>
          <w:p w:rsidR="00C93F3C" w:rsidRDefault="00C93F3C">
            <w:r>
              <w:t>2019</w:t>
            </w:r>
          </w:p>
        </w:tc>
        <w:tc>
          <w:tcPr>
            <w:tcW w:w="2520" w:type="dxa"/>
            <w:tcBorders>
              <w:top w:val="single" w:sz="6" w:space="0" w:color="auto"/>
              <w:left w:val="single" w:sz="6" w:space="0" w:color="auto"/>
              <w:bottom w:val="double" w:sz="6" w:space="0" w:color="auto"/>
              <w:right w:val="double" w:sz="6" w:space="0" w:color="auto"/>
            </w:tcBorders>
          </w:tcPr>
          <w:p w:rsidR="00C93F3C" w:rsidRDefault="00C93F3C"/>
        </w:tc>
      </w:tr>
    </w:tbl>
    <w:p w:rsidR="00C93F3C" w:rsidRPr="00C93F3C" w:rsidRDefault="00C93F3C" w:rsidP="00C93F3C">
      <w:pPr>
        <w:pStyle w:val="SubHeading"/>
        <w:spacing w:before="0" w:after="0"/>
        <w:ind w:firstLine="567"/>
        <w:jc w:val="both"/>
      </w:pPr>
      <w:r w:rsidRPr="00C93F3C">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C93F3C" w:rsidRPr="00C93F3C" w:rsidRDefault="00C93F3C" w:rsidP="00C93F3C">
      <w:pPr>
        <w:spacing w:before="0" w:after="0"/>
        <w:ind w:firstLine="567"/>
        <w:jc w:val="both"/>
      </w:pPr>
      <w:r w:rsidRPr="00C93F3C">
        <w:rPr>
          <w:rStyle w:val="Subst"/>
        </w:rPr>
        <w:t>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C93F3C" w:rsidRDefault="00C93F3C" w:rsidP="00C93F3C">
      <w:pPr>
        <w:spacing w:before="0" w:after="0"/>
        <w:ind w:firstLine="567"/>
        <w:jc w:val="both"/>
      </w:pPr>
      <w:r w:rsidRPr="00C93F3C">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p w:rsidR="00C93F3C" w:rsidRPr="00C93F3C" w:rsidRDefault="00C93F3C" w:rsidP="00C93F3C">
      <w:pPr>
        <w:spacing w:before="0" w:after="0"/>
        <w:ind w:firstLine="567"/>
        <w:jc w:val="both"/>
      </w:pPr>
      <w:r w:rsidRPr="00C93F3C">
        <w:rPr>
          <w:rStyle w:val="Subst"/>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rsidR="00C93F3C" w:rsidRDefault="00C93F3C" w:rsidP="00C93F3C">
      <w:pPr>
        <w:spacing w:before="0" w:after="0"/>
        <w:ind w:firstLine="567"/>
        <w:jc w:val="both"/>
      </w:pPr>
      <w:r w:rsidRPr="00C93F3C">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p>
    <w:p w:rsidR="00C93F3C" w:rsidRPr="00C93F3C" w:rsidRDefault="00C93F3C" w:rsidP="00C93F3C">
      <w:pPr>
        <w:spacing w:before="0" w:after="0"/>
        <w:ind w:firstLine="567"/>
        <w:jc w:val="both"/>
      </w:pPr>
      <w:r w:rsidRPr="00C93F3C">
        <w:rPr>
          <w:rStyle w:val="Subst"/>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rsidR="00C93F3C" w:rsidRDefault="00C93F3C" w:rsidP="00C93F3C">
      <w:pPr>
        <w:spacing w:before="0" w:after="0"/>
        <w:ind w:firstLine="567"/>
        <w:jc w:val="both"/>
      </w:pPr>
      <w:r w:rsidRPr="00C93F3C">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p>
    <w:p w:rsidR="00C93F3C" w:rsidRPr="00C93F3C" w:rsidRDefault="00C93F3C" w:rsidP="00C93F3C">
      <w:pPr>
        <w:spacing w:before="0" w:after="0"/>
        <w:ind w:firstLine="567"/>
        <w:jc w:val="both"/>
      </w:pPr>
      <w:r w:rsidRPr="00C93F3C">
        <w:rPr>
          <w:rStyle w:val="Subst"/>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C93F3C" w:rsidRDefault="00C93F3C" w:rsidP="00C93F3C">
      <w:pPr>
        <w:spacing w:before="0" w:after="0"/>
        <w:ind w:firstLine="567"/>
        <w:jc w:val="both"/>
      </w:pPr>
      <w:r w:rsidRPr="00C93F3C">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p>
    <w:p w:rsidR="00C93F3C" w:rsidRPr="00C93F3C" w:rsidRDefault="00C93F3C" w:rsidP="00C93F3C">
      <w:pPr>
        <w:spacing w:before="0" w:after="0"/>
        <w:ind w:firstLine="567"/>
        <w:jc w:val="both"/>
      </w:pPr>
      <w:r w:rsidRPr="00C93F3C">
        <w:rPr>
          <w:rStyle w:val="Subst"/>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C93F3C" w:rsidRDefault="00C93F3C" w:rsidP="00C93F3C">
      <w:pPr>
        <w:spacing w:before="0" w:after="0"/>
        <w:ind w:firstLine="567"/>
        <w:jc w:val="both"/>
      </w:pPr>
      <w:r w:rsidRPr="00C93F3C">
        <w:t>Иные факторы, которые могут повлиять на независимость аудитора от эмитента:</w:t>
      </w:r>
    </w:p>
    <w:p w:rsidR="00C93F3C" w:rsidRPr="00C93F3C" w:rsidRDefault="00C93F3C" w:rsidP="00C93F3C">
      <w:pPr>
        <w:spacing w:before="0" w:after="0"/>
        <w:ind w:firstLine="567"/>
        <w:jc w:val="both"/>
      </w:pPr>
      <w:r w:rsidRPr="00C93F3C">
        <w:rPr>
          <w:rStyle w:val="Subst"/>
        </w:rPr>
        <w:t>Иных факторов, которые могут повлиять на независимость аудитора от эмитента, нет</w:t>
      </w:r>
    </w:p>
    <w:p w:rsidR="00C93F3C" w:rsidRPr="00C93F3C" w:rsidRDefault="00C93F3C" w:rsidP="00C93F3C">
      <w:pPr>
        <w:pStyle w:val="SubHeading"/>
        <w:spacing w:before="0" w:after="0"/>
        <w:ind w:firstLine="567"/>
        <w:jc w:val="both"/>
      </w:pPr>
      <w:r w:rsidRPr="00C93F3C">
        <w:t>Порядок выбора аудитора эмитента</w:t>
      </w:r>
    </w:p>
    <w:p w:rsidR="00C93F3C" w:rsidRPr="00C93F3C" w:rsidRDefault="00C93F3C" w:rsidP="00C93F3C">
      <w:pPr>
        <w:spacing w:before="0" w:after="0"/>
        <w:ind w:firstLine="567"/>
        <w:jc w:val="both"/>
      </w:pPr>
      <w:r w:rsidRPr="00C93F3C">
        <w:rPr>
          <w:rStyle w:val="Subst"/>
        </w:rPr>
        <w:t>Наличие процедуры тендера, связанного с выбором аудитора, не предусмотрено</w:t>
      </w:r>
    </w:p>
    <w:p w:rsidR="00C93F3C" w:rsidRDefault="00C93F3C" w:rsidP="00C93F3C">
      <w:pPr>
        <w:spacing w:before="0" w:after="0"/>
        <w:ind w:firstLine="567"/>
        <w:jc w:val="both"/>
      </w:pPr>
      <w:r w:rsidRPr="00C93F3C">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p>
    <w:p w:rsidR="00C93F3C" w:rsidRPr="00C93F3C" w:rsidRDefault="00C93F3C" w:rsidP="00C93F3C">
      <w:pPr>
        <w:spacing w:before="0" w:after="0"/>
        <w:ind w:firstLine="567"/>
        <w:jc w:val="both"/>
      </w:pPr>
      <w:r w:rsidRPr="00C93F3C">
        <w:rPr>
          <w:rStyle w:val="Subst"/>
        </w:rPr>
        <w:t>Федеральным законом "Об акционерных обществах" не определен срок и порядок выдвижения кандидатуры аудитора для включения его в список для голосования по вопросу об утверждении аудитора Общества. В связи с этим, кандидатура аудитора для утверждения на ГОСА должна определяться Советом директоров эмитента.</w:t>
      </w:r>
    </w:p>
    <w:p w:rsidR="00C93F3C" w:rsidRPr="00C93F3C" w:rsidRDefault="00C93F3C" w:rsidP="00C93F3C">
      <w:pPr>
        <w:spacing w:before="0" w:after="0"/>
        <w:ind w:firstLine="567"/>
        <w:jc w:val="both"/>
      </w:pPr>
      <w:r w:rsidRPr="00C93F3C">
        <w:rPr>
          <w:rStyle w:val="Subst"/>
        </w:rPr>
        <w:t>Работ аудитора, в рамках специальных аудиторских заданий, не проводилось</w:t>
      </w:r>
    </w:p>
    <w:p w:rsidR="00C93F3C" w:rsidRDefault="00C93F3C" w:rsidP="00C93F3C">
      <w:pPr>
        <w:spacing w:before="0" w:after="0"/>
        <w:ind w:firstLine="567"/>
        <w:jc w:val="both"/>
      </w:pPr>
      <w:r w:rsidRPr="00C93F3C">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p>
    <w:p w:rsidR="00C93F3C" w:rsidRPr="00C93F3C" w:rsidRDefault="00C93F3C" w:rsidP="00C93F3C">
      <w:pPr>
        <w:spacing w:before="0" w:after="0"/>
        <w:ind w:firstLine="567"/>
        <w:jc w:val="both"/>
      </w:pPr>
      <w:r w:rsidRPr="00C93F3C">
        <w:rPr>
          <w:rStyle w:val="Subst"/>
        </w:rPr>
        <w:t>В соответствии с п. 2 ст. 86 Федерального закона «Об акционерных обществах», а так же в соответствии с пунктом 13. ст. 15 Устава Общества вопрос определения размера оплаты услуг аудитора Общества относится к компетенции Совета директоров эмитента. Размер оплаты услуг аудитора Общества по проведению аудиторской проверки за 2018 год определен в размере 1 350 000,00 (один миллион триста пятьдесят тысяч) рублей без НДС (протокол Совета директоров №274 от 26.11.2018).</w:t>
      </w:r>
    </w:p>
    <w:p w:rsidR="00C93F3C" w:rsidRPr="00C93F3C" w:rsidRDefault="00C93F3C" w:rsidP="00C93F3C">
      <w:pPr>
        <w:spacing w:before="0" w:after="0"/>
        <w:ind w:firstLine="567"/>
        <w:jc w:val="both"/>
      </w:pPr>
      <w:r w:rsidRPr="00C93F3C">
        <w:rPr>
          <w:rStyle w:val="Subst"/>
        </w:rPr>
        <w:t>Отсроченных и просроченных платежей за оказанные аудитором услуги нет</w:t>
      </w:r>
      <w:r>
        <w:rPr>
          <w:rStyle w:val="Subst"/>
        </w:rPr>
        <w:t>.</w:t>
      </w:r>
    </w:p>
    <w:p w:rsidR="00C93F3C" w:rsidRPr="00C93F3C" w:rsidRDefault="00C93F3C" w:rsidP="00C93F3C">
      <w:pPr>
        <w:spacing w:before="0" w:after="0"/>
        <w:ind w:left="200"/>
        <w:jc w:val="both"/>
      </w:pPr>
    </w:p>
    <w:p w:rsidR="00C93F3C" w:rsidRPr="00C93F3C" w:rsidRDefault="00C93F3C" w:rsidP="00C93F3C">
      <w:pPr>
        <w:spacing w:before="0" w:after="0"/>
        <w:ind w:left="200"/>
        <w:jc w:val="both"/>
      </w:pPr>
    </w:p>
    <w:p w:rsidR="00C93F3C" w:rsidRPr="00C93F3C" w:rsidRDefault="00C93F3C" w:rsidP="00C93F3C">
      <w:pPr>
        <w:pStyle w:val="2"/>
        <w:spacing w:before="0" w:after="0"/>
        <w:ind w:firstLine="567"/>
        <w:jc w:val="both"/>
        <w:rPr>
          <w:sz w:val="20"/>
          <w:szCs w:val="20"/>
        </w:rPr>
      </w:pPr>
      <w:bookmarkStart w:id="5" w:name="_Toc40438094"/>
      <w:r w:rsidRPr="00C93F3C">
        <w:rPr>
          <w:sz w:val="20"/>
          <w:szCs w:val="20"/>
        </w:rPr>
        <w:lastRenderedPageBreak/>
        <w:t>1.3. Сведения об оценщике (оценщиках) эмитента</w:t>
      </w:r>
      <w:bookmarkEnd w:id="5"/>
    </w:p>
    <w:p w:rsidR="00C93F3C" w:rsidRPr="00C93F3C" w:rsidRDefault="00C93F3C" w:rsidP="00C93F3C">
      <w:pPr>
        <w:spacing w:before="0" w:after="0"/>
        <w:ind w:firstLine="567"/>
        <w:jc w:val="both"/>
      </w:pPr>
      <w:r w:rsidRPr="00C93F3C">
        <w:rPr>
          <w:rStyle w:val="Subst"/>
        </w:rPr>
        <w:t>В течение 12 месяцев до даты окончания отчетного квартала эмитентом не привлекались Оценщики для определения рыночной стоимости:</w:t>
      </w:r>
      <w:r w:rsidRPr="00C93F3C">
        <w:rPr>
          <w:rStyle w:val="Subst"/>
        </w:rPr>
        <w:br/>
        <w:t>размещаемых ценных бумаг и размещенных ценных бумаг, находящихся в обращении (обязательства по которым не исполнены);</w:t>
      </w:r>
      <w:r w:rsidRPr="00C93F3C">
        <w:rPr>
          <w:rStyle w:val="Subst"/>
        </w:rPr>
        <w:br/>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w:t>
      </w:r>
      <w:r w:rsidRPr="00C93F3C">
        <w:rPr>
          <w:rStyle w:val="Subst"/>
        </w:rPr>
        <w:br/>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r w:rsidRPr="00C93F3C">
        <w:rPr>
          <w:rStyle w:val="Subst"/>
        </w:rPr>
        <w:br/>
        <w:t>имущества, являющегося предметом крупных сделок, а также сделок, в совершении которых имеется заинтересованность;</w:t>
      </w:r>
      <w:r w:rsidRPr="00C93F3C">
        <w:rPr>
          <w:rStyle w:val="Subst"/>
        </w:rPr>
        <w:br/>
      </w:r>
    </w:p>
    <w:p w:rsidR="00C93F3C" w:rsidRPr="00C93F3C" w:rsidRDefault="00C93F3C" w:rsidP="00C93F3C">
      <w:pPr>
        <w:pStyle w:val="2"/>
        <w:spacing w:before="0" w:after="0"/>
        <w:ind w:firstLine="567"/>
        <w:jc w:val="both"/>
        <w:rPr>
          <w:sz w:val="20"/>
          <w:szCs w:val="20"/>
        </w:rPr>
      </w:pPr>
      <w:bookmarkStart w:id="6" w:name="_Toc40438095"/>
      <w:r w:rsidRPr="00C93F3C">
        <w:rPr>
          <w:sz w:val="20"/>
          <w:szCs w:val="20"/>
        </w:rPr>
        <w:t>1.4. Сведения о консультантах эмитента</w:t>
      </w:r>
      <w:bookmarkEnd w:id="6"/>
    </w:p>
    <w:p w:rsidR="00C93F3C" w:rsidRDefault="00C93F3C" w:rsidP="00C93F3C">
      <w:pPr>
        <w:spacing w:before="0" w:after="0"/>
        <w:ind w:firstLine="567"/>
        <w:jc w:val="both"/>
        <w:rPr>
          <w:rStyle w:val="Subst"/>
        </w:rPr>
      </w:pPr>
      <w:r w:rsidRPr="00C93F3C">
        <w:rPr>
          <w:rStyle w:val="Subst"/>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C93F3C" w:rsidRPr="00C93F3C" w:rsidRDefault="00C93F3C" w:rsidP="00C93F3C">
      <w:pPr>
        <w:spacing w:before="0" w:after="0"/>
        <w:ind w:firstLine="567"/>
        <w:jc w:val="both"/>
      </w:pPr>
    </w:p>
    <w:p w:rsidR="00C93F3C" w:rsidRPr="00C93F3C" w:rsidRDefault="00C93F3C" w:rsidP="00C93F3C">
      <w:pPr>
        <w:pStyle w:val="2"/>
        <w:spacing w:before="0" w:after="0"/>
        <w:ind w:firstLine="567"/>
        <w:jc w:val="both"/>
        <w:rPr>
          <w:sz w:val="20"/>
          <w:szCs w:val="20"/>
        </w:rPr>
      </w:pPr>
      <w:bookmarkStart w:id="7" w:name="_Toc40438096"/>
      <w:r w:rsidRPr="00C93F3C">
        <w:rPr>
          <w:sz w:val="20"/>
          <w:szCs w:val="20"/>
        </w:rPr>
        <w:t>1.5. Сведения о лицах, подписавших отчет эмитента (ежеквартальный отчет)</w:t>
      </w:r>
      <w:bookmarkEnd w:id="7"/>
    </w:p>
    <w:p w:rsidR="00C93F3C" w:rsidRPr="00C93F3C" w:rsidRDefault="00C93F3C" w:rsidP="00C93F3C">
      <w:pPr>
        <w:spacing w:before="0" w:after="0"/>
        <w:ind w:firstLine="567"/>
        <w:jc w:val="both"/>
      </w:pPr>
      <w:r w:rsidRPr="00C93F3C">
        <w:t>ФИО:</w:t>
      </w:r>
      <w:r w:rsidRPr="00C93F3C">
        <w:rPr>
          <w:rStyle w:val="Subst"/>
        </w:rPr>
        <w:t xml:space="preserve"> Стаценко Олег Анатольевич</w:t>
      </w:r>
    </w:p>
    <w:p w:rsidR="00C93F3C" w:rsidRPr="00C93F3C" w:rsidRDefault="00C93F3C" w:rsidP="00C93F3C">
      <w:pPr>
        <w:spacing w:before="0" w:after="0"/>
        <w:ind w:firstLine="567"/>
        <w:jc w:val="both"/>
      </w:pPr>
      <w:r w:rsidRPr="00C93F3C">
        <w:t>Год рождения:</w:t>
      </w:r>
      <w:r w:rsidRPr="00C93F3C">
        <w:rPr>
          <w:rStyle w:val="Subst"/>
        </w:rPr>
        <w:t xml:space="preserve"> 1966</w:t>
      </w:r>
    </w:p>
    <w:p w:rsidR="00C93F3C" w:rsidRPr="00C93F3C" w:rsidRDefault="00C93F3C" w:rsidP="00C93F3C">
      <w:pPr>
        <w:pStyle w:val="SubHeading"/>
        <w:spacing w:before="0" w:after="0"/>
        <w:ind w:firstLine="567"/>
        <w:jc w:val="both"/>
      </w:pPr>
      <w:r w:rsidRPr="00C93F3C">
        <w:t>Сведения об основном месте работы:</w:t>
      </w:r>
    </w:p>
    <w:p w:rsidR="00C93F3C" w:rsidRPr="00C93F3C" w:rsidRDefault="00C93F3C" w:rsidP="00C93F3C">
      <w:pPr>
        <w:spacing w:before="0" w:after="0"/>
        <w:ind w:firstLine="567"/>
        <w:jc w:val="both"/>
      </w:pPr>
      <w:r w:rsidRPr="00C93F3C">
        <w:t>Организация:</w:t>
      </w:r>
      <w:r w:rsidRPr="00C93F3C">
        <w:rPr>
          <w:rStyle w:val="Subst"/>
        </w:rPr>
        <w:t xml:space="preserve"> Публичное акционерное Общество "Астраханская энергосбытовая компания"</w:t>
      </w:r>
    </w:p>
    <w:p w:rsidR="00C93F3C" w:rsidRPr="00C93F3C" w:rsidRDefault="00C93F3C" w:rsidP="00C93F3C">
      <w:pPr>
        <w:spacing w:before="0" w:after="0"/>
        <w:ind w:firstLine="567"/>
        <w:jc w:val="both"/>
      </w:pPr>
      <w:r w:rsidRPr="00C93F3C">
        <w:t>Должность:</w:t>
      </w:r>
      <w:r w:rsidRPr="00C93F3C">
        <w:rPr>
          <w:rStyle w:val="Subst"/>
        </w:rPr>
        <w:t xml:space="preserve"> Генеральный директор</w:t>
      </w:r>
    </w:p>
    <w:p w:rsidR="00C93F3C" w:rsidRPr="00C93F3C" w:rsidRDefault="00C93F3C" w:rsidP="00C93F3C">
      <w:pPr>
        <w:spacing w:before="0" w:after="0"/>
        <w:ind w:firstLine="567"/>
        <w:jc w:val="both"/>
      </w:pPr>
    </w:p>
    <w:p w:rsidR="00C93F3C" w:rsidRPr="00C93F3C" w:rsidRDefault="00C93F3C" w:rsidP="00C93F3C">
      <w:pPr>
        <w:spacing w:before="0" w:after="0"/>
        <w:ind w:firstLine="567"/>
        <w:jc w:val="both"/>
      </w:pPr>
      <w:r w:rsidRPr="00C93F3C">
        <w:t>ФИО:</w:t>
      </w:r>
      <w:r w:rsidRPr="00C93F3C">
        <w:rPr>
          <w:rStyle w:val="Subst"/>
        </w:rPr>
        <w:t xml:space="preserve"> Запорожко Елена Витальевна</w:t>
      </w:r>
    </w:p>
    <w:p w:rsidR="00C93F3C" w:rsidRPr="00C93F3C" w:rsidRDefault="00C93F3C" w:rsidP="00C93F3C">
      <w:pPr>
        <w:spacing w:before="0" w:after="0"/>
        <w:ind w:firstLine="567"/>
        <w:jc w:val="both"/>
      </w:pPr>
      <w:r w:rsidRPr="00C93F3C">
        <w:t>Год рождения:</w:t>
      </w:r>
      <w:r w:rsidRPr="00C93F3C">
        <w:rPr>
          <w:rStyle w:val="Subst"/>
        </w:rPr>
        <w:t xml:space="preserve"> 1969</w:t>
      </w:r>
    </w:p>
    <w:p w:rsidR="00C93F3C" w:rsidRPr="00C93F3C" w:rsidRDefault="00C93F3C" w:rsidP="00C93F3C">
      <w:pPr>
        <w:pStyle w:val="SubHeading"/>
        <w:spacing w:before="0" w:after="0"/>
        <w:ind w:firstLine="567"/>
        <w:jc w:val="both"/>
      </w:pPr>
      <w:r w:rsidRPr="00C93F3C">
        <w:t>Сведения об основном месте работы:</w:t>
      </w:r>
    </w:p>
    <w:p w:rsidR="00C93F3C" w:rsidRPr="00C93F3C" w:rsidRDefault="00C93F3C" w:rsidP="00C93F3C">
      <w:pPr>
        <w:spacing w:before="0" w:after="0"/>
        <w:ind w:firstLine="567"/>
        <w:jc w:val="both"/>
      </w:pPr>
      <w:r w:rsidRPr="00C93F3C">
        <w:t>Организация:</w:t>
      </w:r>
      <w:r w:rsidRPr="00C93F3C">
        <w:rPr>
          <w:rStyle w:val="Subst"/>
        </w:rPr>
        <w:t xml:space="preserve"> Публичное акционерное Общество "Астраханская энергосбытовая компания"</w:t>
      </w:r>
    </w:p>
    <w:p w:rsidR="00C93F3C" w:rsidRPr="00C93F3C" w:rsidRDefault="00C93F3C" w:rsidP="00C93F3C">
      <w:pPr>
        <w:spacing w:before="0" w:after="0"/>
        <w:ind w:firstLine="567"/>
        <w:jc w:val="both"/>
      </w:pPr>
      <w:r w:rsidRPr="00C93F3C">
        <w:t>Должность:</w:t>
      </w:r>
      <w:r w:rsidRPr="00C93F3C">
        <w:rPr>
          <w:rStyle w:val="Subst"/>
        </w:rPr>
        <w:t xml:space="preserve"> Главный бухгалтер</w:t>
      </w:r>
    </w:p>
    <w:p w:rsidR="00C93F3C" w:rsidRDefault="00C93F3C">
      <w:pPr>
        <w:pStyle w:val="1"/>
      </w:pPr>
      <w:bookmarkStart w:id="8" w:name="_Toc40438097"/>
      <w:r>
        <w:t>Раздел II. Основная информация о финансово-экономическом состоянии эмитента</w:t>
      </w:r>
      <w:bookmarkEnd w:id="8"/>
    </w:p>
    <w:p w:rsidR="00C93F3C" w:rsidRPr="00C93F3C" w:rsidRDefault="00C93F3C" w:rsidP="00C93F3C">
      <w:pPr>
        <w:pStyle w:val="2"/>
        <w:spacing w:before="0" w:after="0"/>
        <w:ind w:firstLine="567"/>
        <w:jc w:val="both"/>
        <w:rPr>
          <w:sz w:val="20"/>
          <w:szCs w:val="20"/>
        </w:rPr>
      </w:pPr>
      <w:bookmarkStart w:id="9" w:name="_Toc40438098"/>
      <w:r w:rsidRPr="00C93F3C">
        <w:rPr>
          <w:sz w:val="20"/>
          <w:szCs w:val="20"/>
        </w:rPr>
        <w:t>2.1. Показатели финансово-экономической деятельности эмитента</w:t>
      </w:r>
      <w:bookmarkEnd w:id="9"/>
    </w:p>
    <w:p w:rsidR="00C93F3C" w:rsidRPr="00C93F3C" w:rsidRDefault="00C93F3C" w:rsidP="00C93F3C">
      <w:pPr>
        <w:pStyle w:val="SubHeading"/>
        <w:spacing w:before="0" w:after="0"/>
        <w:ind w:firstLine="567"/>
        <w:jc w:val="both"/>
      </w:pPr>
      <w:r w:rsidRPr="00C93F3C">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C93F3C" w:rsidRPr="00C93F3C" w:rsidRDefault="00C93F3C" w:rsidP="00C93F3C">
      <w:pPr>
        <w:spacing w:before="0" w:after="0"/>
        <w:ind w:firstLine="567"/>
        <w:jc w:val="both"/>
      </w:pPr>
      <w:r w:rsidRPr="00C93F3C">
        <w:t>Стандарт (правила), в соответствии с которыми составлена бухгалтерская (финансовая) отчетность,</w:t>
      </w:r>
      <w:r w:rsidRPr="00C93F3C">
        <w:br/>
        <w:t xml:space="preserve"> на основании которой рассчитаны показатели:</w:t>
      </w:r>
      <w:r w:rsidRPr="00C93F3C">
        <w:rPr>
          <w:rStyle w:val="Subst"/>
        </w:rPr>
        <w:t xml:space="preserve"> РСБУ</w:t>
      </w:r>
    </w:p>
    <w:p w:rsidR="00C93F3C" w:rsidRPr="00C93F3C" w:rsidRDefault="00C93F3C" w:rsidP="00C93F3C">
      <w:pPr>
        <w:pStyle w:val="ThinDelim"/>
        <w:ind w:firstLine="567"/>
        <w:jc w:val="both"/>
        <w:rPr>
          <w:sz w:val="20"/>
          <w:szCs w:val="20"/>
        </w:rPr>
      </w:pPr>
    </w:p>
    <w:p w:rsidR="00C93F3C" w:rsidRDefault="00C93F3C" w:rsidP="00C93F3C">
      <w:pPr>
        <w:spacing w:before="0" w:after="0"/>
        <w:ind w:firstLine="567"/>
        <w:jc w:val="both"/>
      </w:pPr>
      <w:r w:rsidRPr="00C93F3C">
        <w:t>Единица измерения для расчета показателя производительности труда:</w:t>
      </w:r>
      <w:r w:rsidRPr="00C93F3C">
        <w:rPr>
          <w:rStyle w:val="Subst"/>
        </w:rPr>
        <w:t xml:space="preserve"> руб./чел.</w:t>
      </w: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2019, 3 мес.</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36 717 959.18</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32 015 158.96</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33.03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51.83</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0.01</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10.88</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4.16</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29.35</w:t>
            </w:r>
          </w:p>
        </w:tc>
        <w:tc>
          <w:tcPr>
            <w:tcW w:w="1860" w:type="dxa"/>
            <w:tcBorders>
              <w:top w:val="single" w:sz="6" w:space="0" w:color="auto"/>
              <w:left w:val="single" w:sz="6" w:space="0" w:color="auto"/>
              <w:bottom w:val="double" w:sz="6" w:space="0" w:color="auto"/>
              <w:right w:val="double" w:sz="6" w:space="0" w:color="auto"/>
            </w:tcBorders>
          </w:tcPr>
          <w:p w:rsidR="00C93F3C" w:rsidRDefault="00C93F3C">
            <w:pPr>
              <w:jc w:val="right"/>
            </w:pPr>
            <w:r>
              <w:t>47.78</w:t>
            </w:r>
          </w:p>
        </w:tc>
      </w:tr>
    </w:tbl>
    <w:p w:rsidR="00C93F3C" w:rsidRDefault="00C93F3C"/>
    <w:p w:rsidR="00C93F3C" w:rsidRDefault="00C93F3C">
      <w:pPr>
        <w:pStyle w:val="ThinDelim"/>
      </w:pP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2018</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2019</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36 717 959.18</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32 015 158.96</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33.03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51.83</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0.01</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10.88</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4.16</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Уровень просроченной задолженности,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29.35</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47.78</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tc>
        <w:tc>
          <w:tcPr>
            <w:tcW w:w="1820" w:type="dxa"/>
            <w:tcBorders>
              <w:top w:val="single" w:sz="6" w:space="0" w:color="auto"/>
              <w:left w:val="single" w:sz="6" w:space="0" w:color="auto"/>
              <w:bottom w:val="double" w:sz="6" w:space="0" w:color="auto"/>
              <w:right w:val="single" w:sz="6" w:space="0" w:color="auto"/>
            </w:tcBorders>
          </w:tcPr>
          <w:p w:rsidR="00C93F3C" w:rsidRDefault="00C93F3C"/>
        </w:tc>
        <w:tc>
          <w:tcPr>
            <w:tcW w:w="1860" w:type="dxa"/>
            <w:tcBorders>
              <w:top w:val="single" w:sz="6" w:space="0" w:color="auto"/>
              <w:left w:val="single" w:sz="6" w:space="0" w:color="auto"/>
              <w:bottom w:val="double" w:sz="6" w:space="0" w:color="auto"/>
              <w:right w:val="double" w:sz="6" w:space="0" w:color="auto"/>
            </w:tcBorders>
          </w:tcPr>
          <w:p w:rsidR="00C93F3C" w:rsidRDefault="00C93F3C"/>
        </w:tc>
      </w:tr>
    </w:tbl>
    <w:p w:rsidR="00C93F3C" w:rsidRDefault="00C93F3C"/>
    <w:p w:rsidR="00C93F3C" w:rsidRDefault="00C93F3C">
      <w:pPr>
        <w:pStyle w:val="ThinDelim"/>
      </w:pPr>
    </w:p>
    <w:p w:rsidR="00C93F3C" w:rsidRDefault="00C93F3C">
      <w:pPr>
        <w:pStyle w:val="ThinDelim"/>
      </w:pPr>
    </w:p>
    <w:p w:rsidR="00C93F3C" w:rsidRDefault="00C93F3C" w:rsidP="00C93F3C">
      <w:pPr>
        <w:spacing w:before="0" w:after="0"/>
        <w:ind w:firstLine="567"/>
        <w:jc w:val="both"/>
      </w:pPr>
      <w:r w:rsidRPr="00C93F3C">
        <w:t>Анализ финансово-экономической деятельности эмитента на основе экономического анализа динамики приведенных показателей:</w:t>
      </w:r>
    </w:p>
    <w:p w:rsidR="00C93F3C" w:rsidRDefault="00C93F3C" w:rsidP="00C93F3C">
      <w:pPr>
        <w:spacing w:before="0" w:after="0"/>
        <w:ind w:firstLine="567"/>
        <w:jc w:val="both"/>
        <w:rPr>
          <w:rStyle w:val="Subst"/>
        </w:rPr>
      </w:pPr>
      <w:r w:rsidRPr="00C93F3C">
        <w:rPr>
          <w:rStyle w:val="Subst"/>
        </w:rPr>
        <w:t>Общество осуществляет свою деятельность по расчетам с потребителями в строгом соответствии с действующим законодательством РФ, согласно которому сроки окончательной оплаты за электроэнергию, получаемую населением и другими группами потребителей, установлены в первой декаде месяца, следующего за месяцем, в котором она фактически получена. Это приводит к значительным кассовым разрывам между поступлением оплаты за электроэнергию от потребителей и графиком платежей на ОРЭМ</w:t>
      </w:r>
      <w:r>
        <w:rPr>
          <w:rStyle w:val="Subst"/>
        </w:rPr>
        <w:t xml:space="preserve">. </w:t>
      </w:r>
    </w:p>
    <w:p w:rsidR="00C93F3C" w:rsidRDefault="00C93F3C" w:rsidP="00C93F3C">
      <w:pPr>
        <w:spacing w:before="0" w:after="0"/>
        <w:ind w:firstLine="567"/>
        <w:jc w:val="both"/>
        <w:rPr>
          <w:rStyle w:val="Subst"/>
        </w:rPr>
      </w:pPr>
      <w:r w:rsidRPr="00C93F3C">
        <w:rPr>
          <w:rStyle w:val="Subst"/>
        </w:rPr>
        <w:t>По результатам 2019 года наблюдается изменение показателей финансово-экономической деятельности Общества по сравнению с 2018 годом</w:t>
      </w:r>
      <w:r>
        <w:rPr>
          <w:rStyle w:val="Subst"/>
        </w:rPr>
        <w:t xml:space="preserve">. </w:t>
      </w:r>
    </w:p>
    <w:p w:rsidR="00C93F3C" w:rsidRDefault="00C93F3C" w:rsidP="00C93F3C">
      <w:pPr>
        <w:spacing w:before="0" w:after="0"/>
        <w:ind w:firstLine="567"/>
        <w:jc w:val="both"/>
        <w:rPr>
          <w:rStyle w:val="Subst"/>
        </w:rPr>
      </w:pPr>
      <w:r w:rsidRPr="00C93F3C">
        <w:rPr>
          <w:rStyle w:val="Subst"/>
        </w:rPr>
        <w:t>Производительность труда за 2019 год снизилась по сравнению с 2018 годом на 4 702 800,22 руб./чел. в результате увеличения численности</w:t>
      </w:r>
      <w:r>
        <w:rPr>
          <w:rStyle w:val="Subst"/>
        </w:rPr>
        <w:t>.</w:t>
      </w:r>
    </w:p>
    <w:p w:rsidR="00C93F3C" w:rsidRDefault="00C93F3C" w:rsidP="00C93F3C">
      <w:pPr>
        <w:spacing w:before="0" w:after="0"/>
        <w:ind w:firstLine="567"/>
        <w:jc w:val="both"/>
        <w:rPr>
          <w:rStyle w:val="Subst"/>
        </w:rPr>
      </w:pPr>
      <w:r w:rsidRPr="00C93F3C">
        <w:rPr>
          <w:rStyle w:val="Subst"/>
        </w:rPr>
        <w:t>Отношение размера задолженности к собственному капиталу увеличилось  за 2019 год на 18,80 по сравнению с 2018 годом вследствие уменьшения показателя «Чистая прибыль»</w:t>
      </w:r>
      <w:r>
        <w:rPr>
          <w:rStyle w:val="Subst"/>
        </w:rPr>
        <w:t>.</w:t>
      </w:r>
    </w:p>
    <w:p w:rsidR="00C93F3C" w:rsidRDefault="00C93F3C" w:rsidP="00C93F3C">
      <w:pPr>
        <w:spacing w:before="0" w:after="0"/>
        <w:ind w:firstLine="567"/>
        <w:jc w:val="both"/>
        <w:rPr>
          <w:rStyle w:val="Subst"/>
        </w:rPr>
      </w:pPr>
      <w:r w:rsidRPr="00C93F3C">
        <w:rPr>
          <w:rStyle w:val="Subst"/>
        </w:rPr>
        <w:t>Степень покрытия долгов текущими доходами (прибылью) уменьшилась за 2019 год по сравнению с 2018 годом на 6,72  в результате увеличения выручки и краткосрочных обязательств, и денежных средств</w:t>
      </w:r>
      <w:r>
        <w:rPr>
          <w:rStyle w:val="Subst"/>
        </w:rPr>
        <w:t>.</w:t>
      </w:r>
    </w:p>
    <w:p w:rsidR="00C93F3C" w:rsidRDefault="00C93F3C" w:rsidP="00C93F3C">
      <w:pPr>
        <w:spacing w:before="0" w:after="0"/>
        <w:ind w:firstLine="567"/>
        <w:jc w:val="both"/>
        <w:rPr>
          <w:rStyle w:val="Subst"/>
        </w:rPr>
      </w:pPr>
      <w:r w:rsidRPr="00C93F3C">
        <w:rPr>
          <w:rStyle w:val="Subst"/>
        </w:rPr>
        <w:t>Уровень просроченной задолженности увеличился за 2019 год по сравнению с 2018 годом на 18,43% в связи с увеличением просроченной кредиторской задолженности</w:t>
      </w:r>
      <w:r>
        <w:rPr>
          <w:rStyle w:val="Subst"/>
        </w:rPr>
        <w:t>.</w:t>
      </w:r>
    </w:p>
    <w:p w:rsidR="00C93F3C" w:rsidRDefault="00C93F3C" w:rsidP="00C93F3C">
      <w:pPr>
        <w:spacing w:before="0" w:after="0"/>
        <w:ind w:firstLine="567"/>
        <w:jc w:val="both"/>
        <w:rPr>
          <w:rStyle w:val="Subst"/>
        </w:rPr>
      </w:pPr>
      <w:r w:rsidRPr="00C93F3C">
        <w:rPr>
          <w:rStyle w:val="Subst"/>
        </w:rPr>
        <w:t>Производительность труда за 1 квартал 2020 года уменьшилась по сравнению с 1 кварталом 2019 года на 498 587,70 руб./чел</w:t>
      </w:r>
      <w:r>
        <w:rPr>
          <w:rStyle w:val="Subst"/>
        </w:rPr>
        <w:t>. \</w:t>
      </w:r>
    </w:p>
    <w:p w:rsidR="00C93F3C" w:rsidRDefault="00C93F3C" w:rsidP="00C93F3C">
      <w:pPr>
        <w:spacing w:before="0" w:after="0"/>
        <w:ind w:firstLine="567"/>
        <w:jc w:val="both"/>
        <w:rPr>
          <w:rStyle w:val="Subst"/>
        </w:rPr>
      </w:pPr>
      <w:r w:rsidRPr="00C93F3C">
        <w:rPr>
          <w:rStyle w:val="Subst"/>
        </w:rPr>
        <w:t>Отношение размера задолженности к собственному капиталу уменьшилась за 1 квартал 2020 года на 3,95 по сравнению с 1 кварталом 2019 года</w:t>
      </w:r>
      <w:r>
        <w:rPr>
          <w:rStyle w:val="Subst"/>
        </w:rPr>
        <w:t>.</w:t>
      </w:r>
    </w:p>
    <w:p w:rsidR="00C93F3C" w:rsidRDefault="00C93F3C" w:rsidP="00C93F3C">
      <w:pPr>
        <w:spacing w:before="0" w:after="0"/>
        <w:ind w:firstLine="567"/>
        <w:jc w:val="both"/>
        <w:rPr>
          <w:rStyle w:val="Subst"/>
        </w:rPr>
      </w:pPr>
      <w:r w:rsidRPr="00C93F3C">
        <w:rPr>
          <w:rStyle w:val="Subst"/>
        </w:rPr>
        <w:t>Степень покрытия долгов текущими доходами (прибылью) уменьшилась за 1 квартал  2020 года по сравнению с 1 кварталом 2019 года на</w:t>
      </w:r>
      <w:r>
        <w:rPr>
          <w:rStyle w:val="Subst"/>
        </w:rPr>
        <w:t xml:space="preserve"> 18,10.</w:t>
      </w:r>
    </w:p>
    <w:p w:rsidR="00C93F3C" w:rsidRPr="00C93F3C" w:rsidRDefault="00C93F3C" w:rsidP="00C93F3C">
      <w:pPr>
        <w:spacing w:before="0" w:after="0"/>
        <w:ind w:firstLine="567"/>
        <w:jc w:val="both"/>
      </w:pPr>
      <w:r w:rsidRPr="00C93F3C">
        <w:rPr>
          <w:rStyle w:val="Subst"/>
        </w:rPr>
        <w:t>Уровень просроченной задолженности в 1 квартале 2020г. увеличился по сравнению с 1 кварталом 2019 года на 9,93.</w:t>
      </w:r>
    </w:p>
    <w:p w:rsidR="00C93F3C" w:rsidRPr="00C93F3C" w:rsidRDefault="00C93F3C" w:rsidP="00C93F3C">
      <w:pPr>
        <w:pStyle w:val="ThinDelim"/>
        <w:ind w:firstLine="567"/>
        <w:jc w:val="both"/>
        <w:rPr>
          <w:sz w:val="20"/>
          <w:szCs w:val="20"/>
        </w:rPr>
      </w:pPr>
    </w:p>
    <w:p w:rsidR="00C93F3C" w:rsidRPr="00C93F3C" w:rsidRDefault="00C93F3C" w:rsidP="00C93F3C">
      <w:pPr>
        <w:pStyle w:val="2"/>
        <w:spacing w:before="0" w:after="0"/>
        <w:ind w:firstLine="567"/>
        <w:jc w:val="both"/>
        <w:rPr>
          <w:sz w:val="20"/>
          <w:szCs w:val="20"/>
        </w:rPr>
      </w:pPr>
      <w:bookmarkStart w:id="10" w:name="_Toc40438099"/>
      <w:r w:rsidRPr="00C93F3C">
        <w:rPr>
          <w:sz w:val="20"/>
          <w:szCs w:val="20"/>
        </w:rPr>
        <w:t>2.2. Рыночная капитализация эмитента</w:t>
      </w:r>
      <w:bookmarkEnd w:id="10"/>
    </w:p>
    <w:p w:rsidR="00C93F3C" w:rsidRPr="00C93F3C" w:rsidRDefault="00C93F3C" w:rsidP="00C93F3C">
      <w:pPr>
        <w:spacing w:before="0" w:after="0"/>
        <w:ind w:firstLine="567"/>
        <w:jc w:val="both"/>
      </w:pPr>
      <w:r w:rsidRPr="00C93F3C">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C93F3C" w:rsidRPr="00C93F3C" w:rsidRDefault="00C93F3C" w:rsidP="00C93F3C">
      <w:pPr>
        <w:spacing w:before="0" w:after="0"/>
        <w:ind w:firstLine="567"/>
        <w:jc w:val="both"/>
      </w:pPr>
      <w:r w:rsidRPr="00C93F3C">
        <w:t>Единица измерения:</w:t>
      </w:r>
      <w:r w:rsidRPr="00C93F3C">
        <w:rPr>
          <w:rStyle w:val="Subst"/>
        </w:rPr>
        <w:t xml:space="preserve"> руб.</w:t>
      </w:r>
    </w:p>
    <w:tbl>
      <w:tblPr>
        <w:tblW w:w="0" w:type="auto"/>
        <w:tblLayout w:type="fixed"/>
        <w:tblCellMar>
          <w:left w:w="72" w:type="dxa"/>
          <w:right w:w="72" w:type="dxa"/>
        </w:tblCellMar>
        <w:tblLook w:val="0000"/>
      </w:tblPr>
      <w:tblGrid>
        <w:gridCol w:w="3732"/>
        <w:gridCol w:w="1820"/>
        <w:gridCol w:w="1820"/>
      </w:tblGrid>
      <w:tr w:rsidR="00C93F3C">
        <w:tc>
          <w:tcPr>
            <w:tcW w:w="373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На 31.12.2019 г.</w:t>
            </w:r>
          </w:p>
        </w:tc>
        <w:tc>
          <w:tcPr>
            <w:tcW w:w="1820" w:type="dxa"/>
            <w:tcBorders>
              <w:top w:val="double" w:sz="6" w:space="0" w:color="auto"/>
              <w:left w:val="single" w:sz="6" w:space="0" w:color="auto"/>
              <w:bottom w:val="single" w:sz="6" w:space="0" w:color="auto"/>
              <w:right w:val="double" w:sz="6" w:space="0" w:color="auto"/>
            </w:tcBorders>
          </w:tcPr>
          <w:p w:rsidR="00C93F3C" w:rsidRDefault="00C93F3C">
            <w:pPr>
              <w:jc w:val="center"/>
            </w:pPr>
            <w:r>
              <w:t>На  31.03.2020 г.</w:t>
            </w:r>
          </w:p>
        </w:tc>
      </w:tr>
      <w:tr w:rsidR="00C93F3C">
        <w:tc>
          <w:tcPr>
            <w:tcW w:w="3732" w:type="dxa"/>
            <w:tcBorders>
              <w:top w:val="single" w:sz="6" w:space="0" w:color="auto"/>
              <w:left w:val="double" w:sz="6" w:space="0" w:color="auto"/>
              <w:bottom w:val="double" w:sz="6" w:space="0" w:color="auto"/>
              <w:right w:val="single" w:sz="6" w:space="0" w:color="auto"/>
            </w:tcBorders>
          </w:tcPr>
          <w:p w:rsidR="00C93F3C" w:rsidRDefault="00C93F3C">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458535796</w:t>
            </w:r>
          </w:p>
        </w:tc>
        <w:tc>
          <w:tcPr>
            <w:tcW w:w="1820" w:type="dxa"/>
            <w:tcBorders>
              <w:top w:val="single" w:sz="6" w:space="0" w:color="auto"/>
              <w:left w:val="single" w:sz="6" w:space="0" w:color="auto"/>
              <w:bottom w:val="double" w:sz="6" w:space="0" w:color="auto"/>
              <w:right w:val="double" w:sz="6" w:space="0" w:color="auto"/>
            </w:tcBorders>
          </w:tcPr>
          <w:p w:rsidR="00C93F3C" w:rsidRDefault="00C93F3C">
            <w:pPr>
              <w:jc w:val="right"/>
            </w:pPr>
            <w:r>
              <w:t>407458391</w:t>
            </w:r>
          </w:p>
        </w:tc>
      </w:tr>
    </w:tbl>
    <w:p w:rsidR="00C93F3C" w:rsidRDefault="00C93F3C" w:rsidP="00C93F3C">
      <w:pPr>
        <w:spacing w:before="0" w:after="0"/>
        <w:ind w:firstLine="567"/>
        <w:jc w:val="both"/>
        <w:rPr>
          <w:rStyle w:val="Subst"/>
        </w:rPr>
      </w:pPr>
      <w:r w:rsidRPr="00C93F3C">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rsidRPr="00C93F3C">
        <w:br/>
      </w:r>
      <w:r w:rsidRPr="00C93F3C">
        <w:rPr>
          <w:rStyle w:val="Subst"/>
        </w:rPr>
        <w:t>Публичное акционерное общество "Московская Биржа ММВБ-РТС" Место нахождения: Российская Федерация, г. Москва, Большой Кисловский переулок, дом 13. Торговый код ценной бумаги ASSB.</w:t>
      </w:r>
    </w:p>
    <w:p w:rsidR="00C93F3C" w:rsidRPr="00C93F3C" w:rsidRDefault="00C93F3C" w:rsidP="00C93F3C">
      <w:pPr>
        <w:spacing w:before="0" w:after="0"/>
        <w:ind w:firstLine="567"/>
        <w:jc w:val="both"/>
      </w:pPr>
    </w:p>
    <w:p w:rsidR="00C93F3C" w:rsidRDefault="00C93F3C" w:rsidP="00C93F3C">
      <w:pPr>
        <w:pStyle w:val="2"/>
        <w:spacing w:before="0" w:after="0"/>
        <w:ind w:firstLine="567"/>
        <w:jc w:val="both"/>
        <w:rPr>
          <w:sz w:val="20"/>
          <w:szCs w:val="20"/>
        </w:rPr>
      </w:pPr>
      <w:bookmarkStart w:id="11" w:name="_Toc40438100"/>
      <w:r w:rsidRPr="00C93F3C">
        <w:rPr>
          <w:sz w:val="20"/>
          <w:szCs w:val="20"/>
        </w:rPr>
        <w:t>2.3. Обязательства эмитента</w:t>
      </w:r>
      <w:bookmarkEnd w:id="11"/>
    </w:p>
    <w:p w:rsidR="00C93F3C" w:rsidRPr="00C93F3C" w:rsidRDefault="00C93F3C" w:rsidP="00C93F3C"/>
    <w:p w:rsidR="00C93F3C" w:rsidRPr="00C93F3C" w:rsidRDefault="00C93F3C" w:rsidP="00C93F3C">
      <w:pPr>
        <w:pStyle w:val="2"/>
        <w:spacing w:before="0" w:after="0"/>
        <w:ind w:firstLine="567"/>
        <w:jc w:val="both"/>
        <w:rPr>
          <w:sz w:val="20"/>
          <w:szCs w:val="20"/>
        </w:rPr>
      </w:pPr>
      <w:bookmarkStart w:id="12" w:name="_Toc40438101"/>
      <w:r w:rsidRPr="00C93F3C">
        <w:rPr>
          <w:sz w:val="20"/>
          <w:szCs w:val="20"/>
        </w:rPr>
        <w:t>2.3.1. Заемные средства и кредиторская задолженность</w:t>
      </w:r>
      <w:bookmarkEnd w:id="12"/>
    </w:p>
    <w:p w:rsidR="00C93F3C" w:rsidRPr="00C93F3C" w:rsidRDefault="00C93F3C" w:rsidP="00C93F3C">
      <w:pPr>
        <w:pStyle w:val="SubHeading"/>
        <w:spacing w:before="0" w:after="0"/>
        <w:ind w:firstLine="567"/>
        <w:jc w:val="both"/>
      </w:pPr>
      <w:r w:rsidRPr="00C93F3C">
        <w:t>На 31.12.2019 г.</w:t>
      </w:r>
    </w:p>
    <w:p w:rsidR="00C93F3C" w:rsidRPr="00C93F3C" w:rsidRDefault="00C93F3C" w:rsidP="00C93F3C">
      <w:pPr>
        <w:spacing w:before="0" w:after="0"/>
        <w:ind w:firstLine="567"/>
        <w:jc w:val="both"/>
      </w:pPr>
      <w:r w:rsidRPr="00C93F3C">
        <w:t>Структура заемных средств</w:t>
      </w:r>
    </w:p>
    <w:p w:rsidR="00C93F3C" w:rsidRDefault="00C93F3C" w:rsidP="00C93F3C">
      <w:pPr>
        <w:spacing w:before="0" w:after="0"/>
        <w:ind w:firstLine="567"/>
        <w:jc w:val="both"/>
      </w:pPr>
      <w:r w:rsidRPr="00C93F3C">
        <w:t>Единица измерения:</w:t>
      </w:r>
      <w:r w:rsidRPr="00C93F3C">
        <w:rPr>
          <w:rStyle w:val="Subst"/>
        </w:rPr>
        <w:t xml:space="preserve"> тыс. руб.</w:t>
      </w:r>
    </w:p>
    <w:tbl>
      <w:tblPr>
        <w:tblW w:w="0" w:type="auto"/>
        <w:tblLayout w:type="fixed"/>
        <w:tblCellMar>
          <w:left w:w="72" w:type="dxa"/>
          <w:right w:w="72" w:type="dxa"/>
        </w:tblCellMar>
        <w:tblLook w:val="0000"/>
      </w:tblPr>
      <w:tblGrid>
        <w:gridCol w:w="7412"/>
        <w:gridCol w:w="1840"/>
      </w:tblGrid>
      <w:tr w:rsidR="00C93F3C">
        <w:tc>
          <w:tcPr>
            <w:tcW w:w="741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lastRenderedPageBreak/>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double" w:sz="6" w:space="0" w:color="auto"/>
              <w:right w:val="single" w:sz="6" w:space="0" w:color="auto"/>
            </w:tcBorders>
          </w:tcPr>
          <w:p w:rsidR="00C93F3C" w:rsidRDefault="00C93F3C">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C93F3C" w:rsidRDefault="00C93F3C">
            <w:pPr>
              <w:jc w:val="right"/>
            </w:pPr>
            <w:r>
              <w:t>0</w:t>
            </w:r>
          </w:p>
        </w:tc>
      </w:tr>
    </w:tbl>
    <w:p w:rsidR="00C93F3C" w:rsidRDefault="00C93F3C"/>
    <w:p w:rsidR="00C93F3C" w:rsidRDefault="00C93F3C" w:rsidP="00C93F3C">
      <w:pPr>
        <w:spacing w:after="0"/>
        <w:ind w:left="567"/>
        <w:jc w:val="both"/>
      </w:pPr>
      <w:r>
        <w:t>Структура кредиторской задолженности</w:t>
      </w:r>
    </w:p>
    <w:p w:rsidR="00C93F3C" w:rsidRDefault="00C93F3C" w:rsidP="00C93F3C">
      <w:pPr>
        <w:spacing w:after="0"/>
        <w:ind w:left="567"/>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C93F3C">
        <w:tc>
          <w:tcPr>
            <w:tcW w:w="741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3 827 348</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1 882 865</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87 235</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3 465 455</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1 882 865</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7 166</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270 485</w:t>
            </w:r>
          </w:p>
        </w:tc>
      </w:tr>
      <w:tr w:rsidR="00C93F3C">
        <w:tc>
          <w:tcPr>
            <w:tcW w:w="7412" w:type="dxa"/>
            <w:tcBorders>
              <w:top w:val="single" w:sz="6" w:space="0" w:color="auto"/>
              <w:left w:val="double" w:sz="6" w:space="0" w:color="auto"/>
              <w:bottom w:val="doub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C93F3C" w:rsidRDefault="00C93F3C"/>
        </w:tc>
      </w:tr>
    </w:tbl>
    <w:p w:rsidR="00C93F3C" w:rsidRDefault="00C93F3C"/>
    <w:p w:rsidR="00C93F3C" w:rsidRDefault="00C93F3C" w:rsidP="00C93F3C">
      <w:pPr>
        <w:spacing w:before="0" w:after="0"/>
        <w:ind w:firstLine="567"/>
        <w:jc w:val="both"/>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C93F3C" w:rsidRDefault="00C93F3C" w:rsidP="00C93F3C">
      <w:pPr>
        <w:spacing w:before="0" w:after="0"/>
        <w:ind w:firstLine="567"/>
        <w:jc w:val="both"/>
        <w:rPr>
          <w:rStyle w:val="Subst"/>
        </w:rPr>
      </w:pPr>
      <w:r>
        <w:rPr>
          <w:rStyle w:val="Subst"/>
        </w:rPr>
        <w:t>Кредиторская задолженность составила  на 31.12.2019 сумму 3 827 348 тыс. руб.</w:t>
      </w:r>
    </w:p>
    <w:p w:rsidR="00C93F3C" w:rsidRDefault="00C93F3C" w:rsidP="00C93F3C">
      <w:pPr>
        <w:spacing w:before="0" w:after="0"/>
        <w:ind w:firstLine="567"/>
        <w:jc w:val="both"/>
        <w:rPr>
          <w:rStyle w:val="Subst"/>
        </w:rPr>
      </w:pPr>
      <w:r>
        <w:rPr>
          <w:rStyle w:val="Subst"/>
        </w:rPr>
        <w:t>Просроченная кредиторская задолженность составила  на 31.12.2019 сумму 1 882 865 тыс. руб.</w:t>
      </w:r>
    </w:p>
    <w:p w:rsidR="00C93F3C" w:rsidRDefault="00C93F3C" w:rsidP="00C93F3C">
      <w:pPr>
        <w:spacing w:before="0" w:after="0"/>
        <w:ind w:firstLine="567"/>
        <w:jc w:val="both"/>
        <w:rPr>
          <w:rStyle w:val="Subst"/>
        </w:rPr>
      </w:pPr>
      <w:r>
        <w:rPr>
          <w:rStyle w:val="Subst"/>
        </w:rPr>
        <w:t>Возникновение просроченной кредиторской задолженности обусловлено ростом просроченной дебиторской задолженности.</w:t>
      </w:r>
    </w:p>
    <w:p w:rsidR="000B2151" w:rsidRDefault="00C93F3C" w:rsidP="00C93F3C">
      <w:pPr>
        <w:spacing w:before="0" w:after="0"/>
        <w:ind w:firstLine="567"/>
        <w:jc w:val="both"/>
        <w:rPr>
          <w:rStyle w:val="Subst"/>
        </w:rPr>
      </w:pPr>
      <w:r>
        <w:rPr>
          <w:rStyle w:val="Subst"/>
        </w:rPr>
        <w:t>Наличие просроченной кредиторской задолженности влечет за собой возникновение судебных разбирательств, с по</w:t>
      </w:r>
      <w:r w:rsidR="000B2151">
        <w:rPr>
          <w:rStyle w:val="Subst"/>
        </w:rPr>
        <w:t>следующим взысканием неустойки.</w:t>
      </w:r>
    </w:p>
    <w:p w:rsidR="000B2151" w:rsidRDefault="00C93F3C" w:rsidP="00C93F3C">
      <w:pPr>
        <w:spacing w:before="0" w:after="0"/>
        <w:ind w:firstLine="567"/>
        <w:jc w:val="both"/>
        <w:rPr>
          <w:rStyle w:val="Subst"/>
        </w:rPr>
      </w:pPr>
      <w:r>
        <w:rPr>
          <w:rStyle w:val="Subst"/>
        </w:rPr>
        <w:t>Наибольший удельный вес в общей сумме кредиторской задолженности составляет задолженность перед ПАО МРСК</w:t>
      </w:r>
      <w:r w:rsidR="000B2151">
        <w:rPr>
          <w:rStyle w:val="Subst"/>
        </w:rPr>
        <w:t xml:space="preserve"> ЮГА филиал «Астраханьэнерго». </w:t>
      </w:r>
    </w:p>
    <w:p w:rsidR="00C93F3C" w:rsidRDefault="00C93F3C" w:rsidP="00C93F3C">
      <w:pPr>
        <w:spacing w:before="0" w:after="0"/>
        <w:ind w:firstLine="567"/>
        <w:jc w:val="both"/>
      </w:pPr>
      <w:r>
        <w:rPr>
          <w:rStyle w:val="Subst"/>
        </w:rPr>
        <w:t>Погашение просроченной кредиторской задолженности запланировано Обществом путем реструктуризации задолженности по договору оказания услуг по передаче с ПАО МРСК ЮГА филиал «Астраханьэнерго».</w:t>
      </w:r>
    </w:p>
    <w:p w:rsidR="00C93F3C" w:rsidRDefault="00C93F3C" w:rsidP="00C93F3C">
      <w:pPr>
        <w:pStyle w:val="SubHeading"/>
        <w:spacing w:before="0" w:after="0"/>
        <w:ind w:firstLine="567"/>
        <w:jc w:val="both"/>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C93F3C" w:rsidRDefault="00C93F3C" w:rsidP="00C93F3C">
      <w:pPr>
        <w:spacing w:before="0" w:after="0"/>
        <w:ind w:firstLine="567"/>
        <w:jc w:val="both"/>
      </w:pPr>
      <w:r>
        <w:t>Полное фирменное наименование:</w:t>
      </w:r>
      <w:r>
        <w:rPr>
          <w:rStyle w:val="Subst"/>
        </w:rPr>
        <w:t xml:space="preserve"> Публичное акционерное общество "Межрегиональная распределительная сетевая компания Юга"  филиал "Астраханьэнерго"</w:t>
      </w:r>
    </w:p>
    <w:p w:rsidR="00C93F3C" w:rsidRDefault="00C93F3C" w:rsidP="00C93F3C">
      <w:pPr>
        <w:spacing w:before="0" w:after="0"/>
        <w:ind w:firstLine="567"/>
        <w:jc w:val="both"/>
      </w:pPr>
      <w:r>
        <w:t>Сокращенное фирменное наименование:</w:t>
      </w:r>
      <w:r>
        <w:rPr>
          <w:rStyle w:val="Subst"/>
        </w:rPr>
        <w:t xml:space="preserve"> ОАО "МРСК ЮГА" филиал "Астраханьэнерго"</w:t>
      </w:r>
    </w:p>
    <w:p w:rsidR="00C93F3C" w:rsidRDefault="00C93F3C" w:rsidP="00C93F3C">
      <w:pPr>
        <w:spacing w:before="0" w:after="0"/>
        <w:ind w:firstLine="567"/>
        <w:jc w:val="both"/>
      </w:pPr>
      <w:r>
        <w:t>Место нахождения:</w:t>
      </w:r>
      <w:r>
        <w:rPr>
          <w:rStyle w:val="Subst"/>
        </w:rPr>
        <w:t xml:space="preserve"> Россия,414000 г. Астрахань,ул. Красная Набережная,32</w:t>
      </w:r>
    </w:p>
    <w:p w:rsidR="00C93F3C" w:rsidRDefault="00C93F3C" w:rsidP="00C93F3C">
      <w:pPr>
        <w:spacing w:before="0" w:after="0"/>
        <w:ind w:firstLine="567"/>
        <w:jc w:val="both"/>
      </w:pPr>
      <w:r>
        <w:t>ИНН:</w:t>
      </w:r>
      <w:r>
        <w:rPr>
          <w:rStyle w:val="Subst"/>
        </w:rPr>
        <w:t xml:space="preserve"> 3015003313</w:t>
      </w:r>
    </w:p>
    <w:p w:rsidR="00C93F3C" w:rsidRDefault="00C93F3C" w:rsidP="000B2151">
      <w:pPr>
        <w:spacing w:before="0" w:after="0"/>
        <w:ind w:firstLine="567"/>
        <w:jc w:val="both"/>
      </w:pPr>
      <w:r>
        <w:t>ОГРН:</w:t>
      </w:r>
      <w:r>
        <w:rPr>
          <w:rStyle w:val="Subst"/>
        </w:rPr>
        <w:t xml:space="preserve"> 1076164009096</w:t>
      </w:r>
    </w:p>
    <w:p w:rsidR="00C93F3C" w:rsidRDefault="00C93F3C" w:rsidP="000B2151">
      <w:pPr>
        <w:spacing w:before="0" w:after="0"/>
        <w:ind w:firstLine="567"/>
        <w:jc w:val="both"/>
      </w:pPr>
      <w:r>
        <w:t>Сумма задолженности:</w:t>
      </w:r>
      <w:r>
        <w:rPr>
          <w:rStyle w:val="Subst"/>
        </w:rPr>
        <w:t xml:space="preserve"> 3 068</w:t>
      </w:r>
      <w:r w:rsidR="000B2151">
        <w:rPr>
          <w:rStyle w:val="Subst"/>
        </w:rPr>
        <w:t> </w:t>
      </w:r>
      <w:r>
        <w:rPr>
          <w:rStyle w:val="Subst"/>
        </w:rPr>
        <w:t>610</w:t>
      </w:r>
      <w:r w:rsidR="000B2151">
        <w:t xml:space="preserve"> </w:t>
      </w:r>
      <w:r>
        <w:rPr>
          <w:rStyle w:val="Subst"/>
        </w:rPr>
        <w:t>тыс. руб.</w:t>
      </w:r>
    </w:p>
    <w:p w:rsidR="00C93F3C" w:rsidRDefault="00C93F3C" w:rsidP="00C93F3C">
      <w:pPr>
        <w:spacing w:before="0" w:after="0"/>
        <w:ind w:firstLine="567"/>
        <w:jc w:val="both"/>
      </w:pPr>
      <w:r>
        <w:t>Размер и условия просроченной задолженности (процентная ставка, штрафные санкции, пени):</w:t>
      </w:r>
      <w:r w:rsidR="000B2151">
        <w:t xml:space="preserve"> </w:t>
      </w:r>
      <w:r>
        <w:rPr>
          <w:rStyle w:val="Subst"/>
        </w:rPr>
        <w:t>1 882 865 тыс. руб.</w:t>
      </w:r>
    </w:p>
    <w:p w:rsidR="00C93F3C" w:rsidRDefault="00C93F3C" w:rsidP="00C93F3C">
      <w:pPr>
        <w:spacing w:before="0" w:after="0"/>
        <w:ind w:firstLine="567"/>
        <w:jc w:val="both"/>
      </w:pPr>
      <w:r>
        <w:t>Кредитор является аффилированным лицом эмитента:</w:t>
      </w:r>
      <w:r>
        <w:rPr>
          <w:rStyle w:val="Subst"/>
        </w:rPr>
        <w:t xml:space="preserve"> Нет</w:t>
      </w:r>
    </w:p>
    <w:p w:rsidR="00C93F3C" w:rsidRDefault="00C93F3C" w:rsidP="00C93F3C">
      <w:pPr>
        <w:spacing w:before="0" w:after="0"/>
        <w:ind w:firstLine="567"/>
        <w:jc w:val="both"/>
      </w:pPr>
    </w:p>
    <w:p w:rsidR="00C93F3C" w:rsidRDefault="00C93F3C" w:rsidP="00C93F3C">
      <w:pPr>
        <w:pStyle w:val="SubHeading"/>
        <w:spacing w:before="0" w:after="0"/>
        <w:ind w:firstLine="567"/>
        <w:jc w:val="both"/>
      </w:pPr>
      <w:r>
        <w:t>На 31.03.2020 г.</w:t>
      </w:r>
    </w:p>
    <w:p w:rsidR="00C93F3C" w:rsidRDefault="00C93F3C" w:rsidP="00C93F3C">
      <w:pPr>
        <w:spacing w:before="0" w:after="0"/>
        <w:ind w:firstLine="567"/>
        <w:jc w:val="both"/>
      </w:pPr>
      <w:r>
        <w:t>Структура заемных средств</w:t>
      </w:r>
    </w:p>
    <w:p w:rsidR="00C93F3C" w:rsidRDefault="00C93F3C" w:rsidP="000B2151">
      <w:pPr>
        <w:spacing w:before="0" w:after="0"/>
        <w:ind w:firstLine="567"/>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C93F3C">
        <w:tc>
          <w:tcPr>
            <w:tcW w:w="741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lastRenderedPageBreak/>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double" w:sz="6" w:space="0" w:color="auto"/>
              <w:right w:val="single" w:sz="6" w:space="0" w:color="auto"/>
            </w:tcBorders>
          </w:tcPr>
          <w:p w:rsidR="00C93F3C" w:rsidRDefault="00C93F3C">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C93F3C" w:rsidRDefault="00C93F3C">
            <w:pPr>
              <w:jc w:val="right"/>
            </w:pPr>
            <w:r>
              <w:t>0</w:t>
            </w:r>
          </w:p>
        </w:tc>
      </w:tr>
    </w:tbl>
    <w:p w:rsidR="00C93F3C" w:rsidRDefault="00C93F3C"/>
    <w:p w:rsidR="00C93F3C" w:rsidRDefault="00C93F3C">
      <w:pPr>
        <w:ind w:left="400"/>
      </w:pPr>
      <w:r>
        <w:t>Структура кредиторской задолженности</w:t>
      </w:r>
    </w:p>
    <w:p w:rsidR="00C93F3C" w:rsidRDefault="00C93F3C" w:rsidP="000B2151">
      <w:pPr>
        <w:ind w:left="400"/>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C93F3C">
        <w:tc>
          <w:tcPr>
            <w:tcW w:w="741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3 565 599</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1 772 242</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74 351</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3 300 796</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1 772 242</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7 823</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182 627</w:t>
            </w:r>
          </w:p>
        </w:tc>
      </w:tr>
      <w:tr w:rsidR="00C93F3C">
        <w:tc>
          <w:tcPr>
            <w:tcW w:w="7412" w:type="dxa"/>
            <w:tcBorders>
              <w:top w:val="single" w:sz="6" w:space="0" w:color="auto"/>
              <w:left w:val="double" w:sz="6" w:space="0" w:color="auto"/>
              <w:bottom w:val="double" w:sz="6" w:space="0" w:color="auto"/>
              <w:right w:val="single" w:sz="6" w:space="0" w:color="auto"/>
            </w:tcBorders>
          </w:tcPr>
          <w:p w:rsidR="00C93F3C" w:rsidRDefault="00C93F3C">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C93F3C" w:rsidRDefault="00C93F3C">
            <w:pPr>
              <w:jc w:val="right"/>
            </w:pPr>
            <w:r>
              <w:t>0</w:t>
            </w:r>
          </w:p>
        </w:tc>
      </w:tr>
    </w:tbl>
    <w:p w:rsidR="00C93F3C" w:rsidRPr="000B2151" w:rsidRDefault="00C93F3C" w:rsidP="000B2151">
      <w:pPr>
        <w:spacing w:before="0" w:after="0"/>
        <w:ind w:firstLine="567"/>
        <w:jc w:val="both"/>
      </w:pPr>
    </w:p>
    <w:p w:rsidR="00C93F3C" w:rsidRPr="000B2151" w:rsidRDefault="00C93F3C" w:rsidP="000B2151">
      <w:pPr>
        <w:spacing w:before="0" w:after="0"/>
        <w:ind w:firstLine="567"/>
        <w:jc w:val="both"/>
      </w:pPr>
      <w:r w:rsidRPr="000B2151">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0B2151" w:rsidRDefault="00C93F3C" w:rsidP="000B2151">
      <w:pPr>
        <w:spacing w:before="0" w:after="0"/>
        <w:ind w:firstLine="567"/>
        <w:jc w:val="both"/>
        <w:rPr>
          <w:rStyle w:val="Subst"/>
        </w:rPr>
      </w:pPr>
      <w:r w:rsidRPr="000B2151">
        <w:rPr>
          <w:rStyle w:val="Subst"/>
        </w:rPr>
        <w:t>Кредиторская задолженность составила   на 31.03</w:t>
      </w:r>
      <w:r w:rsidR="000B2151">
        <w:rPr>
          <w:rStyle w:val="Subst"/>
        </w:rPr>
        <w:t>.2020 сумму 3 565 599 тыс. руб.</w:t>
      </w:r>
    </w:p>
    <w:p w:rsidR="000B2151" w:rsidRDefault="00C93F3C" w:rsidP="000B2151">
      <w:pPr>
        <w:spacing w:before="0" w:after="0"/>
        <w:ind w:firstLine="567"/>
        <w:jc w:val="both"/>
        <w:rPr>
          <w:rStyle w:val="Subst"/>
        </w:rPr>
      </w:pPr>
      <w:r w:rsidRPr="000B2151">
        <w:rPr>
          <w:rStyle w:val="Subst"/>
        </w:rPr>
        <w:t>Просроченная кредиторская задолженность составила  на 31.03</w:t>
      </w:r>
      <w:r w:rsidR="000B2151">
        <w:rPr>
          <w:rStyle w:val="Subst"/>
        </w:rPr>
        <w:t>.2020 сумму 1 772 242 тыс. руб.</w:t>
      </w:r>
    </w:p>
    <w:p w:rsidR="000B2151" w:rsidRDefault="00C93F3C" w:rsidP="000B2151">
      <w:pPr>
        <w:spacing w:before="0" w:after="0"/>
        <w:ind w:firstLine="567"/>
        <w:jc w:val="both"/>
        <w:rPr>
          <w:rStyle w:val="Subst"/>
        </w:rPr>
      </w:pPr>
      <w:r w:rsidRPr="000B2151">
        <w:rPr>
          <w:rStyle w:val="Subst"/>
        </w:rPr>
        <w:t>Возникновение просроченной кредиторской задолженности обусловлено ростом просроче</w:t>
      </w:r>
      <w:r w:rsidR="000B2151">
        <w:rPr>
          <w:rStyle w:val="Subst"/>
        </w:rPr>
        <w:t>нной дебиторской задолженности.</w:t>
      </w:r>
    </w:p>
    <w:p w:rsidR="000B2151" w:rsidRDefault="00C93F3C" w:rsidP="000B2151">
      <w:pPr>
        <w:spacing w:before="0" w:after="0"/>
        <w:ind w:firstLine="567"/>
        <w:jc w:val="both"/>
        <w:rPr>
          <w:rStyle w:val="Subst"/>
        </w:rPr>
      </w:pPr>
      <w:r w:rsidRPr="000B2151">
        <w:rPr>
          <w:rStyle w:val="Subst"/>
        </w:rPr>
        <w:t>Наличие просроченной кредиторской задолженности влечет за собой возникновение судебных разбирательств, с по</w:t>
      </w:r>
      <w:r w:rsidR="000B2151">
        <w:rPr>
          <w:rStyle w:val="Subst"/>
        </w:rPr>
        <w:t>следующим взысканием неустойки.</w:t>
      </w:r>
    </w:p>
    <w:p w:rsidR="000B2151" w:rsidRDefault="00C93F3C" w:rsidP="000B2151">
      <w:pPr>
        <w:spacing w:before="0" w:after="0"/>
        <w:ind w:firstLine="567"/>
        <w:jc w:val="both"/>
        <w:rPr>
          <w:rStyle w:val="Subst"/>
        </w:rPr>
      </w:pPr>
      <w:r w:rsidRPr="000B2151">
        <w:rPr>
          <w:rStyle w:val="Subst"/>
        </w:rPr>
        <w:t>Наибольший удельный вес в общей сумме кредиторской задолженности составляет задолженность перед ПАО МРСК ЮГА филиал «А</w:t>
      </w:r>
      <w:r w:rsidR="000B2151">
        <w:rPr>
          <w:rStyle w:val="Subst"/>
        </w:rPr>
        <w:t xml:space="preserve">страханьэнерго». </w:t>
      </w:r>
    </w:p>
    <w:p w:rsidR="00C93F3C" w:rsidRPr="000B2151" w:rsidRDefault="00C93F3C" w:rsidP="000B2151">
      <w:pPr>
        <w:spacing w:before="0" w:after="0"/>
        <w:ind w:firstLine="567"/>
        <w:jc w:val="both"/>
      </w:pPr>
      <w:r w:rsidRPr="000B2151">
        <w:rPr>
          <w:rStyle w:val="Subst"/>
        </w:rPr>
        <w:t>Погашение просроченной кредиторской задолженности запланировано Обществом путем реструктуризации задолженности по договору оказания услуг по передаче с ПАО МРСК ЮГА филиал «Астраханьэнерго».</w:t>
      </w:r>
    </w:p>
    <w:p w:rsidR="00C93F3C" w:rsidRPr="000B2151" w:rsidRDefault="00C93F3C" w:rsidP="000B2151">
      <w:pPr>
        <w:pStyle w:val="SubHeading"/>
        <w:spacing w:before="0" w:after="0"/>
        <w:ind w:firstLine="567"/>
        <w:jc w:val="both"/>
      </w:pPr>
      <w:r w:rsidRPr="000B2151">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C93F3C" w:rsidRPr="000B2151" w:rsidRDefault="00C93F3C" w:rsidP="000B2151">
      <w:pPr>
        <w:spacing w:before="0" w:after="0"/>
        <w:ind w:firstLine="567"/>
        <w:jc w:val="both"/>
      </w:pPr>
      <w:r w:rsidRPr="000B2151">
        <w:t>Полное фирменное наименование:</w:t>
      </w:r>
      <w:r w:rsidRPr="000B2151">
        <w:rPr>
          <w:rStyle w:val="Subst"/>
        </w:rPr>
        <w:t xml:space="preserve"> Публичное акционерное общество "Межрегиональная распределительная сетевая компания  Юга" филиал "Астраханьэнерго"</w:t>
      </w:r>
    </w:p>
    <w:p w:rsidR="00C93F3C" w:rsidRPr="000B2151" w:rsidRDefault="00C93F3C" w:rsidP="000B2151">
      <w:pPr>
        <w:spacing w:before="0" w:after="0"/>
        <w:ind w:firstLine="567"/>
        <w:jc w:val="both"/>
      </w:pPr>
      <w:r w:rsidRPr="000B2151">
        <w:t>Сокращенное фирменное наименование:</w:t>
      </w:r>
      <w:r w:rsidRPr="000B2151">
        <w:rPr>
          <w:rStyle w:val="Subst"/>
        </w:rPr>
        <w:t xml:space="preserve"> ПАО "МРСК ЮГА" филиал "Астраханьэнерго"</w:t>
      </w:r>
    </w:p>
    <w:p w:rsidR="00C93F3C" w:rsidRPr="000B2151" w:rsidRDefault="00C93F3C" w:rsidP="000B2151">
      <w:pPr>
        <w:spacing w:before="0" w:after="0"/>
        <w:ind w:firstLine="567"/>
        <w:jc w:val="both"/>
      </w:pPr>
      <w:r w:rsidRPr="000B2151">
        <w:t>Место нахождения:</w:t>
      </w:r>
      <w:r w:rsidRPr="000B2151">
        <w:rPr>
          <w:rStyle w:val="Subst"/>
        </w:rPr>
        <w:t xml:space="preserve"> 414000 г. Астрахань, ул. Красная Набережная, 32.</w:t>
      </w:r>
    </w:p>
    <w:p w:rsidR="00C93F3C" w:rsidRPr="000B2151" w:rsidRDefault="00C93F3C" w:rsidP="000B2151">
      <w:pPr>
        <w:spacing w:before="0" w:after="0"/>
        <w:ind w:firstLine="567"/>
        <w:jc w:val="both"/>
      </w:pPr>
      <w:r w:rsidRPr="000B2151">
        <w:t>ИНН:</w:t>
      </w:r>
      <w:r w:rsidRPr="000B2151">
        <w:rPr>
          <w:rStyle w:val="Subst"/>
        </w:rPr>
        <w:t xml:space="preserve"> 3015003313</w:t>
      </w:r>
    </w:p>
    <w:p w:rsidR="00C93F3C" w:rsidRPr="000B2151" w:rsidRDefault="00C93F3C" w:rsidP="000B2151">
      <w:pPr>
        <w:spacing w:before="0" w:after="0"/>
        <w:ind w:firstLine="567"/>
        <w:jc w:val="both"/>
      </w:pPr>
      <w:r w:rsidRPr="000B2151">
        <w:t>ОГРН:</w:t>
      </w:r>
      <w:r w:rsidRPr="000B2151">
        <w:rPr>
          <w:rStyle w:val="Subst"/>
        </w:rPr>
        <w:t xml:space="preserve"> 1076164009096</w:t>
      </w:r>
    </w:p>
    <w:p w:rsidR="00C93F3C" w:rsidRPr="000B2151" w:rsidRDefault="00C93F3C" w:rsidP="000B2151">
      <w:pPr>
        <w:spacing w:before="0" w:after="0"/>
        <w:ind w:firstLine="567"/>
        <w:jc w:val="both"/>
      </w:pPr>
    </w:p>
    <w:p w:rsidR="00C93F3C" w:rsidRPr="000B2151" w:rsidRDefault="00C93F3C" w:rsidP="000B2151">
      <w:pPr>
        <w:spacing w:before="0" w:after="0"/>
        <w:ind w:firstLine="567"/>
        <w:jc w:val="both"/>
      </w:pPr>
      <w:r w:rsidRPr="000B2151">
        <w:t>Сумма задолженности:</w:t>
      </w:r>
      <w:r w:rsidRPr="000B2151">
        <w:rPr>
          <w:rStyle w:val="Subst"/>
        </w:rPr>
        <w:t xml:space="preserve"> 2 881</w:t>
      </w:r>
      <w:r w:rsidR="000B2151">
        <w:rPr>
          <w:rStyle w:val="Subst"/>
        </w:rPr>
        <w:t> </w:t>
      </w:r>
      <w:r w:rsidRPr="000B2151">
        <w:rPr>
          <w:rStyle w:val="Subst"/>
        </w:rPr>
        <w:t>207</w:t>
      </w:r>
      <w:r w:rsidR="000B2151">
        <w:t xml:space="preserve"> </w:t>
      </w:r>
      <w:r w:rsidRPr="000B2151">
        <w:rPr>
          <w:rStyle w:val="Subst"/>
        </w:rPr>
        <w:t>тыс. руб.</w:t>
      </w:r>
    </w:p>
    <w:p w:rsidR="00C93F3C" w:rsidRPr="000B2151" w:rsidRDefault="00C93F3C" w:rsidP="000B2151">
      <w:pPr>
        <w:spacing w:before="0" w:after="0"/>
        <w:ind w:firstLine="567"/>
        <w:jc w:val="both"/>
      </w:pPr>
      <w:r w:rsidRPr="000B2151">
        <w:t>Размер и условия просроченной задолженности (процентная ставка, штрафные санкции, пени):</w:t>
      </w:r>
      <w:r w:rsidR="000B2151">
        <w:t xml:space="preserve"> </w:t>
      </w:r>
      <w:r w:rsidRPr="000B2151">
        <w:rPr>
          <w:rStyle w:val="Subst"/>
        </w:rPr>
        <w:t>1 772 242 тыс. руб.</w:t>
      </w:r>
    </w:p>
    <w:p w:rsidR="00C93F3C" w:rsidRPr="000B2151" w:rsidRDefault="00C93F3C" w:rsidP="000B2151">
      <w:pPr>
        <w:spacing w:before="0" w:after="0"/>
        <w:ind w:firstLine="567"/>
        <w:jc w:val="both"/>
      </w:pPr>
      <w:r w:rsidRPr="000B2151">
        <w:t>Кредитор является аффилированным лицом эмитента:</w:t>
      </w:r>
      <w:r w:rsidRPr="000B2151">
        <w:rPr>
          <w:rStyle w:val="Subst"/>
        </w:rPr>
        <w:t xml:space="preserve"> Нет</w:t>
      </w:r>
    </w:p>
    <w:p w:rsidR="00C93F3C" w:rsidRPr="000B2151" w:rsidRDefault="00C93F3C" w:rsidP="000B2151">
      <w:pPr>
        <w:spacing w:before="0" w:after="0"/>
        <w:ind w:firstLine="567"/>
        <w:jc w:val="both"/>
      </w:pPr>
    </w:p>
    <w:p w:rsidR="00C93F3C" w:rsidRPr="000B2151" w:rsidRDefault="00C93F3C" w:rsidP="000B2151">
      <w:pPr>
        <w:pStyle w:val="2"/>
        <w:spacing w:before="0" w:after="0"/>
        <w:ind w:firstLine="567"/>
        <w:jc w:val="both"/>
        <w:rPr>
          <w:sz w:val="20"/>
          <w:szCs w:val="20"/>
        </w:rPr>
      </w:pPr>
      <w:bookmarkStart w:id="13" w:name="_Toc40438102"/>
      <w:r w:rsidRPr="000B2151">
        <w:rPr>
          <w:sz w:val="20"/>
          <w:szCs w:val="20"/>
        </w:rPr>
        <w:t>2.3.2. Кредитная история эмитента</w:t>
      </w:r>
      <w:bookmarkEnd w:id="13"/>
    </w:p>
    <w:p w:rsidR="00C93F3C" w:rsidRPr="000B2151" w:rsidRDefault="00C93F3C" w:rsidP="000B2151">
      <w:pPr>
        <w:spacing w:before="0" w:after="0"/>
        <w:ind w:firstLine="567"/>
        <w:jc w:val="both"/>
      </w:pPr>
      <w:r w:rsidRPr="000B2151">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C93F3C" w:rsidRPr="000B2151" w:rsidRDefault="00C93F3C" w:rsidP="000B2151">
      <w:pPr>
        <w:spacing w:before="0" w:after="0"/>
        <w:jc w:val="both"/>
      </w:pPr>
    </w:p>
    <w:tbl>
      <w:tblPr>
        <w:tblW w:w="0" w:type="auto"/>
        <w:tblLayout w:type="fixed"/>
        <w:tblCellMar>
          <w:left w:w="72" w:type="dxa"/>
          <w:right w:w="72" w:type="dxa"/>
        </w:tblCellMar>
        <w:tblLook w:val="0000"/>
      </w:tblPr>
      <w:tblGrid>
        <w:gridCol w:w="3732"/>
        <w:gridCol w:w="5520"/>
      </w:tblGrid>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Вид и идентификационные признаки обязательства</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1. Договор об открытии возобновляемой кредитной линии, Договор от 13.02.2018г. № 18-8</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Условия обязательства и сведения о его исполнении</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Публичное акционерное общество «Сбербанк России», 117997, Российская Федерация, г.Москва, ул.Вавилова, д.19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134 000 000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1,5 года</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8,04</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17 (ежемесячно)</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Нет</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30.06.2019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21.06.2019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C93F3C" w:rsidRDefault="00C93F3C"/>
        </w:tc>
      </w:tr>
    </w:tbl>
    <w:p w:rsidR="00C93F3C" w:rsidRDefault="00C93F3C"/>
    <w:tbl>
      <w:tblPr>
        <w:tblW w:w="0" w:type="auto"/>
        <w:tblLayout w:type="fixed"/>
        <w:tblCellMar>
          <w:left w:w="72" w:type="dxa"/>
          <w:right w:w="72" w:type="dxa"/>
        </w:tblCellMar>
        <w:tblLook w:val="0000"/>
      </w:tblPr>
      <w:tblGrid>
        <w:gridCol w:w="3732"/>
        <w:gridCol w:w="5520"/>
      </w:tblGrid>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Вид и идентификационные признаки обязательства</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2. Договор об открытии возобновляемой кредитной линии, Договор от 13.02.2018г. № 18-9</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Условия обязательства и сведения о его исполнении</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Публичное акционерное общество «Сбербанк России», 117997, Российская Федерация, г.Москва, ул.Вавилова, д.19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55 000 000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1,5 года</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8,05</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17 (ежемесячно)</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 xml:space="preserve">Наличие просрочек при выплате процентов по кредиту (займу), а в случае </w:t>
            </w:r>
            <w:r>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lastRenderedPageBreak/>
              <w:t xml:space="preserve"> Нет</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30.06.2019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03.06.2019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C93F3C" w:rsidRDefault="00C93F3C"/>
        </w:tc>
      </w:tr>
    </w:tbl>
    <w:p w:rsidR="00C93F3C" w:rsidRDefault="00C93F3C"/>
    <w:tbl>
      <w:tblPr>
        <w:tblW w:w="0" w:type="auto"/>
        <w:tblLayout w:type="fixed"/>
        <w:tblCellMar>
          <w:left w:w="72" w:type="dxa"/>
          <w:right w:w="72" w:type="dxa"/>
        </w:tblCellMar>
        <w:tblLook w:val="0000"/>
      </w:tblPr>
      <w:tblGrid>
        <w:gridCol w:w="3732"/>
        <w:gridCol w:w="5520"/>
      </w:tblGrid>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Вид и идентификационные признаки обязательства</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 Договор об открытии возобновляемой кредитной линии, Договор от 20.02.2018г. № 18-15</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Условия обязательства и сведения о его исполнении</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Публичное акционерное общество «Сбербанк России», 117997, Российская Федерация, г.Москва, ул.Вавилова, д.19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150 000 000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1,5 года</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8,05</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16 (ежемесячно)</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Нет</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30.06.2019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21.06.2019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C93F3C" w:rsidRDefault="00C93F3C"/>
        </w:tc>
      </w:tr>
    </w:tbl>
    <w:p w:rsidR="00C93F3C" w:rsidRDefault="00C93F3C"/>
    <w:tbl>
      <w:tblPr>
        <w:tblW w:w="0" w:type="auto"/>
        <w:tblLayout w:type="fixed"/>
        <w:tblCellMar>
          <w:left w:w="72" w:type="dxa"/>
          <w:right w:w="72" w:type="dxa"/>
        </w:tblCellMar>
        <w:tblLook w:val="0000"/>
      </w:tblPr>
      <w:tblGrid>
        <w:gridCol w:w="3732"/>
        <w:gridCol w:w="5520"/>
      </w:tblGrid>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Вид и идентификационные признаки обязательства</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4. Договор об открытии возобновляемой кредитной линии, Договор от 13.02.2018г. № 18-16</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Условия обязательства и сведения о его исполнении</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Публичное акционерное общество «Сбербанк России», 117997, Российская Федерация, г.Москва, ул.Вавилова, д.19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150 000 000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1,5 года</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8,05</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16 (ежемесячно)</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Нет</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30.06.2019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21.06.2019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C93F3C" w:rsidRDefault="00C93F3C"/>
        </w:tc>
      </w:tr>
    </w:tbl>
    <w:p w:rsidR="00C93F3C" w:rsidRDefault="00C93F3C"/>
    <w:tbl>
      <w:tblPr>
        <w:tblW w:w="0" w:type="auto"/>
        <w:tblLayout w:type="fixed"/>
        <w:tblCellMar>
          <w:left w:w="72" w:type="dxa"/>
          <w:right w:w="72" w:type="dxa"/>
        </w:tblCellMar>
        <w:tblLook w:val="0000"/>
      </w:tblPr>
      <w:tblGrid>
        <w:gridCol w:w="3732"/>
        <w:gridCol w:w="5520"/>
      </w:tblGrid>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Вид и идентификационные признаки обязательства</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5. Договор об открытии возобновляемой кредитной линии, Договор от 13.02.2018г. № 18-17</w:t>
            </w:r>
          </w:p>
        </w:tc>
      </w:tr>
      <w:tr w:rsidR="00C93F3C">
        <w:tc>
          <w:tcPr>
            <w:tcW w:w="9252"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Условия обязательства и сведения о его исполнении</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Публичное акционерное общество «Сбербанк России», 117997, Российская Федерация, г.Москва, ул.Вавилова, д.19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170 000 000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0,00 RUR X 1</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1,5 года</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8,05</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16 (ежемесячно)</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Нет</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30.06.2019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93F3C" w:rsidRDefault="00C93F3C">
            <w:r>
              <w:t xml:space="preserve"> 21.06.2019</w:t>
            </w:r>
          </w:p>
        </w:tc>
      </w:tr>
      <w:tr w:rsidR="00C93F3C">
        <w:tc>
          <w:tcPr>
            <w:tcW w:w="3732" w:type="dxa"/>
            <w:tcBorders>
              <w:top w:val="single" w:sz="6" w:space="0" w:color="auto"/>
              <w:left w:val="single" w:sz="6" w:space="0" w:color="auto"/>
              <w:bottom w:val="single" w:sz="6" w:space="0" w:color="auto"/>
              <w:right w:val="single" w:sz="6" w:space="0" w:color="auto"/>
            </w:tcBorders>
          </w:tcPr>
          <w:p w:rsidR="00C93F3C" w:rsidRDefault="00C93F3C">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C93F3C" w:rsidRDefault="00C93F3C"/>
        </w:tc>
      </w:tr>
    </w:tbl>
    <w:p w:rsidR="00066850" w:rsidRDefault="00066850" w:rsidP="00066850">
      <w:pPr>
        <w:pStyle w:val="2"/>
        <w:spacing w:before="0" w:after="0"/>
        <w:ind w:left="567"/>
        <w:jc w:val="both"/>
        <w:rPr>
          <w:sz w:val="20"/>
          <w:szCs w:val="20"/>
        </w:rPr>
      </w:pPr>
    </w:p>
    <w:p w:rsidR="00C93F3C" w:rsidRPr="000B2151" w:rsidRDefault="00C93F3C" w:rsidP="00066850">
      <w:pPr>
        <w:pStyle w:val="2"/>
        <w:spacing w:before="0" w:after="0"/>
        <w:ind w:left="567"/>
        <w:jc w:val="both"/>
        <w:rPr>
          <w:sz w:val="20"/>
          <w:szCs w:val="20"/>
        </w:rPr>
      </w:pPr>
      <w:bookmarkStart w:id="14" w:name="_Toc40438103"/>
      <w:r w:rsidRPr="000B2151">
        <w:rPr>
          <w:sz w:val="20"/>
          <w:szCs w:val="20"/>
        </w:rPr>
        <w:t>2.3.3. Обязательства эмитента из предоставленного им обеспечения</w:t>
      </w:r>
      <w:bookmarkEnd w:id="14"/>
    </w:p>
    <w:p w:rsidR="00C93F3C" w:rsidRPr="000B2151" w:rsidRDefault="00C93F3C" w:rsidP="00066850">
      <w:pPr>
        <w:pStyle w:val="SubHeading"/>
        <w:spacing w:before="0" w:after="0"/>
        <w:ind w:left="567"/>
        <w:jc w:val="both"/>
      </w:pPr>
      <w:r w:rsidRPr="000B2151">
        <w:t>На 31.12.2019 г.</w:t>
      </w:r>
    </w:p>
    <w:p w:rsidR="00C93F3C" w:rsidRDefault="00C93F3C" w:rsidP="00066850">
      <w:pPr>
        <w:spacing w:before="0" w:after="0"/>
        <w:ind w:left="567"/>
        <w:jc w:val="both"/>
      </w:pPr>
      <w:r w:rsidRPr="000B2151">
        <w:t>Единица измерения:</w:t>
      </w:r>
      <w:r w:rsidRPr="000B2151">
        <w:rPr>
          <w:rStyle w:val="Subst"/>
        </w:rPr>
        <w:t xml:space="preserve"> тыс. руб.</w:t>
      </w:r>
    </w:p>
    <w:tbl>
      <w:tblPr>
        <w:tblW w:w="0" w:type="auto"/>
        <w:tblLayout w:type="fixed"/>
        <w:tblCellMar>
          <w:left w:w="72" w:type="dxa"/>
          <w:right w:w="72" w:type="dxa"/>
        </w:tblCellMar>
        <w:tblLook w:val="0000"/>
      </w:tblPr>
      <w:tblGrid>
        <w:gridCol w:w="5572"/>
        <w:gridCol w:w="368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C93F3C" w:rsidRDefault="00C93F3C">
            <w:pPr>
              <w:jc w:val="center"/>
            </w:pPr>
            <w:r>
              <w:t>На 31.12.2019 г.</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right"/>
            </w:pPr>
            <w:r>
              <w:t>46 750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right"/>
            </w:pPr>
            <w:r>
              <w:t>46 750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w:t>
            </w:r>
            <w:r>
              <w:lastRenderedPageBreak/>
              <w:t>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right"/>
            </w:pPr>
            <w:r>
              <w:lastRenderedPageBreak/>
              <w:t>46 750</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lastRenderedPageBreak/>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C93F3C" w:rsidRDefault="00C93F3C">
            <w:pPr>
              <w:jc w:val="right"/>
            </w:pPr>
            <w:r>
              <w:t>46 750</w:t>
            </w:r>
          </w:p>
        </w:tc>
      </w:tr>
    </w:tbl>
    <w:p w:rsidR="00C93F3C" w:rsidRDefault="00C93F3C" w:rsidP="00066850">
      <w:pPr>
        <w:spacing w:before="0" w:after="0"/>
        <w:ind w:firstLine="567"/>
        <w:jc w:val="both"/>
      </w:pPr>
    </w:p>
    <w:p w:rsidR="00C93F3C" w:rsidRDefault="00C93F3C" w:rsidP="00066850">
      <w:pPr>
        <w:pStyle w:val="SubHeading"/>
        <w:spacing w:before="0" w:after="0"/>
        <w:ind w:firstLine="567"/>
        <w:jc w:val="both"/>
      </w:pPr>
      <w:r>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C93F3C" w:rsidRDefault="00C93F3C" w:rsidP="00066850">
      <w:pPr>
        <w:spacing w:before="0" w:after="0"/>
        <w:ind w:firstLine="567"/>
        <w:jc w:val="both"/>
      </w:pPr>
      <w:r>
        <w:rPr>
          <w:rStyle w:val="Subst"/>
        </w:rPr>
        <w:t>Указанные обязательства в данном отчетном периоде не возникали</w:t>
      </w:r>
    </w:p>
    <w:p w:rsidR="00066850" w:rsidRDefault="00066850" w:rsidP="00066850">
      <w:pPr>
        <w:pStyle w:val="SubHeading"/>
        <w:spacing w:before="0" w:after="0"/>
        <w:ind w:firstLine="567"/>
        <w:jc w:val="both"/>
      </w:pPr>
    </w:p>
    <w:p w:rsidR="00C93F3C" w:rsidRDefault="00C93F3C" w:rsidP="00066850">
      <w:pPr>
        <w:pStyle w:val="SubHeading"/>
        <w:spacing w:before="0" w:after="0"/>
        <w:ind w:firstLine="567"/>
        <w:jc w:val="both"/>
      </w:pPr>
      <w:r>
        <w:t>На 31.03.2020 г.</w:t>
      </w:r>
    </w:p>
    <w:p w:rsidR="00C93F3C" w:rsidRDefault="00C93F3C" w:rsidP="00066850">
      <w:pPr>
        <w:spacing w:before="0" w:after="0"/>
        <w:ind w:firstLine="567"/>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5572"/>
        <w:gridCol w:w="368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C93F3C" w:rsidRDefault="00C93F3C">
            <w:pPr>
              <w:jc w:val="center"/>
            </w:pPr>
            <w:r>
              <w:t>На 31.03.2020 г.</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right"/>
            </w:pPr>
            <w:r>
              <w:t>46 750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right"/>
            </w:pPr>
            <w:r>
              <w:t>46 750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right"/>
            </w:pPr>
            <w:r>
              <w:t>46 750</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C93F3C" w:rsidRDefault="00C93F3C">
            <w:pPr>
              <w:jc w:val="right"/>
            </w:pPr>
            <w:r>
              <w:t>46 750</w:t>
            </w:r>
          </w:p>
        </w:tc>
      </w:tr>
    </w:tbl>
    <w:p w:rsidR="00C93F3C" w:rsidRPr="00066850" w:rsidRDefault="00C93F3C" w:rsidP="00066850">
      <w:pPr>
        <w:spacing w:before="0" w:after="0"/>
        <w:ind w:firstLine="567"/>
        <w:jc w:val="both"/>
      </w:pPr>
    </w:p>
    <w:p w:rsidR="00C93F3C" w:rsidRPr="00066850" w:rsidRDefault="00C93F3C" w:rsidP="00066850">
      <w:pPr>
        <w:pStyle w:val="SubHeading"/>
        <w:spacing w:before="0" w:after="0"/>
        <w:ind w:firstLine="567"/>
        <w:jc w:val="both"/>
      </w:pPr>
      <w:r w:rsidRPr="00066850">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C93F3C" w:rsidRPr="00066850" w:rsidRDefault="00C93F3C" w:rsidP="00066850">
      <w:pPr>
        <w:spacing w:before="0" w:after="0"/>
        <w:ind w:firstLine="567"/>
        <w:jc w:val="both"/>
      </w:pPr>
      <w:r w:rsidRPr="00066850">
        <w:rPr>
          <w:rStyle w:val="Subst"/>
        </w:rPr>
        <w:t>Указанные обязательства в данном отчетном периоде не возникали</w:t>
      </w:r>
    </w:p>
    <w:p w:rsidR="00C93F3C" w:rsidRPr="00066850" w:rsidRDefault="00C93F3C" w:rsidP="00066850">
      <w:pPr>
        <w:spacing w:before="0" w:after="0"/>
        <w:ind w:firstLine="567"/>
        <w:jc w:val="both"/>
      </w:pPr>
    </w:p>
    <w:p w:rsidR="00C93F3C" w:rsidRPr="00066850" w:rsidRDefault="00C93F3C" w:rsidP="00066850">
      <w:pPr>
        <w:pStyle w:val="2"/>
        <w:spacing w:before="0" w:after="0"/>
        <w:ind w:firstLine="567"/>
        <w:jc w:val="both"/>
        <w:rPr>
          <w:sz w:val="20"/>
          <w:szCs w:val="20"/>
        </w:rPr>
      </w:pPr>
      <w:bookmarkStart w:id="15" w:name="_Toc40438104"/>
      <w:r w:rsidRPr="00066850">
        <w:rPr>
          <w:sz w:val="20"/>
          <w:szCs w:val="20"/>
        </w:rPr>
        <w:t>2.3.4. Прочие обязательства эмитента</w:t>
      </w:r>
      <w:bookmarkEnd w:id="15"/>
    </w:p>
    <w:p w:rsidR="00C93F3C" w:rsidRPr="00066850" w:rsidRDefault="00C93F3C" w:rsidP="00066850">
      <w:pPr>
        <w:spacing w:before="0" w:after="0"/>
        <w:ind w:firstLine="567"/>
        <w:jc w:val="both"/>
      </w:pPr>
      <w:r w:rsidRPr="00066850">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066850" w:rsidRDefault="00066850" w:rsidP="00066850">
      <w:pPr>
        <w:pStyle w:val="2"/>
        <w:spacing w:before="0" w:after="0"/>
        <w:ind w:firstLine="567"/>
        <w:jc w:val="both"/>
        <w:rPr>
          <w:sz w:val="20"/>
          <w:szCs w:val="20"/>
        </w:rPr>
      </w:pPr>
    </w:p>
    <w:p w:rsidR="00C93F3C" w:rsidRPr="00066850" w:rsidRDefault="00C93F3C" w:rsidP="00066850">
      <w:pPr>
        <w:pStyle w:val="2"/>
        <w:spacing w:before="0" w:after="0"/>
        <w:ind w:firstLine="567"/>
        <w:jc w:val="both"/>
        <w:rPr>
          <w:sz w:val="20"/>
          <w:szCs w:val="20"/>
        </w:rPr>
      </w:pPr>
      <w:bookmarkStart w:id="16" w:name="_Toc40438105"/>
      <w:r w:rsidRPr="00066850">
        <w:rPr>
          <w:sz w:val="20"/>
          <w:szCs w:val="20"/>
        </w:rPr>
        <w:t>2.4. Риски, связанные с приобретением размещаемых (размещенных) ценных бумаг</w:t>
      </w:r>
      <w:bookmarkEnd w:id="16"/>
    </w:p>
    <w:p w:rsidR="00C93F3C" w:rsidRPr="00066850" w:rsidRDefault="00C93F3C" w:rsidP="00066850">
      <w:pPr>
        <w:spacing w:before="0" w:after="0"/>
        <w:ind w:firstLine="567"/>
        <w:jc w:val="both"/>
      </w:pPr>
      <w:r w:rsidRPr="00066850">
        <w:t>Политика эмитента в области управления рисками:</w:t>
      </w:r>
      <w:r w:rsidRPr="00066850">
        <w:br/>
      </w:r>
      <w:r w:rsidRPr="00066850">
        <w:rPr>
          <w:rStyle w:val="Subst"/>
        </w:rPr>
        <w:t>В отчетном квартале приобретение и размещение эмиссионных ценных бумаг не осуществлялось</w:t>
      </w:r>
    </w:p>
    <w:p w:rsidR="00066850" w:rsidRDefault="00066850" w:rsidP="00066850">
      <w:pPr>
        <w:pStyle w:val="2"/>
        <w:spacing w:before="0" w:after="0"/>
        <w:ind w:firstLine="567"/>
        <w:jc w:val="both"/>
        <w:rPr>
          <w:sz w:val="20"/>
          <w:szCs w:val="20"/>
        </w:rPr>
      </w:pPr>
    </w:p>
    <w:p w:rsidR="00C93F3C" w:rsidRPr="00066850" w:rsidRDefault="00C93F3C" w:rsidP="00066850">
      <w:pPr>
        <w:pStyle w:val="2"/>
        <w:spacing w:before="0" w:after="0"/>
        <w:ind w:firstLine="567"/>
        <w:jc w:val="both"/>
        <w:rPr>
          <w:sz w:val="20"/>
          <w:szCs w:val="20"/>
        </w:rPr>
      </w:pPr>
      <w:bookmarkStart w:id="17" w:name="_Toc40438106"/>
      <w:r w:rsidRPr="00066850">
        <w:rPr>
          <w:sz w:val="20"/>
          <w:szCs w:val="20"/>
        </w:rPr>
        <w:t>2.4.1. Отраслевые риски</w:t>
      </w:r>
      <w:bookmarkEnd w:id="17"/>
    </w:p>
    <w:p w:rsidR="00C93F3C" w:rsidRPr="00066850" w:rsidRDefault="00C93F3C" w:rsidP="00066850">
      <w:pPr>
        <w:spacing w:before="0" w:after="0"/>
        <w:ind w:firstLine="567"/>
        <w:jc w:val="both"/>
      </w:pPr>
      <w:r w:rsidRPr="00066850">
        <w:rPr>
          <w:rStyle w:val="Subst"/>
        </w:rPr>
        <w:t>К отраслевым рискам относятся риски, связанные с особенностью энергетики - как отдельной отрасли народного хозяйства, а именно:</w:t>
      </w:r>
      <w:r w:rsidRPr="00066850">
        <w:rPr>
          <w:rStyle w:val="Subst"/>
        </w:rPr>
        <w:br/>
        <w:t xml:space="preserve">- риск принятия неверного тарифно-балансового решения; </w:t>
      </w:r>
      <w:r w:rsidRPr="00066850">
        <w:rPr>
          <w:rStyle w:val="Subst"/>
        </w:rPr>
        <w:br/>
        <w:t>- риск получения недостаточной сбытовой надбавки в тарифе;</w:t>
      </w:r>
      <w:r w:rsidRPr="00066850">
        <w:rPr>
          <w:rStyle w:val="Subst"/>
        </w:rPr>
        <w:br/>
        <w:t>- риски, связанные с явным завышением (занижением) величин энергии и мощности в балансе;</w:t>
      </w:r>
      <w:r w:rsidRPr="00066850">
        <w:rPr>
          <w:rStyle w:val="Subst"/>
        </w:rPr>
        <w:br/>
        <w:t>- риски, связанные с заявками покупателей электрической энергии и мощности;</w:t>
      </w:r>
      <w:r w:rsidRPr="00066850">
        <w:rPr>
          <w:rStyle w:val="Subst"/>
        </w:rPr>
        <w:br/>
        <w:t>- риски, связанные с возможностью потери крупных потребителей, т.е. уменьшение занимаемой доли рынка. Риск возможной потери потребителей присутствует в связи с возможным уходом на оптовый рынок некоторых предприятий.</w:t>
      </w:r>
    </w:p>
    <w:p w:rsidR="00066850" w:rsidRDefault="00066850" w:rsidP="00066850">
      <w:pPr>
        <w:pStyle w:val="2"/>
        <w:spacing w:before="0" w:after="0"/>
        <w:ind w:firstLine="567"/>
        <w:jc w:val="both"/>
        <w:rPr>
          <w:sz w:val="20"/>
          <w:szCs w:val="20"/>
        </w:rPr>
      </w:pPr>
    </w:p>
    <w:p w:rsidR="00C93F3C" w:rsidRPr="00066850" w:rsidRDefault="00C93F3C" w:rsidP="00066850">
      <w:pPr>
        <w:pStyle w:val="2"/>
        <w:spacing w:before="0" w:after="0"/>
        <w:ind w:firstLine="567"/>
        <w:jc w:val="both"/>
        <w:rPr>
          <w:sz w:val="20"/>
          <w:szCs w:val="20"/>
        </w:rPr>
      </w:pPr>
      <w:bookmarkStart w:id="18" w:name="_Toc40438107"/>
      <w:r w:rsidRPr="00066850">
        <w:rPr>
          <w:sz w:val="20"/>
          <w:szCs w:val="20"/>
        </w:rPr>
        <w:t>2.4.2. Страновые и региональные риски</w:t>
      </w:r>
      <w:bookmarkEnd w:id="18"/>
    </w:p>
    <w:p w:rsidR="00066850" w:rsidRDefault="00C93F3C" w:rsidP="00066850">
      <w:pPr>
        <w:spacing w:before="0" w:after="0"/>
        <w:ind w:firstLine="567"/>
        <w:jc w:val="both"/>
        <w:rPr>
          <w:rStyle w:val="Subst"/>
        </w:rPr>
      </w:pPr>
      <w:r w:rsidRPr="00066850">
        <w:rPr>
          <w:rStyle w:val="Subst"/>
        </w:rPr>
        <w:t xml:space="preserve">1. Страновые. Социально-экономическое развитие страны, политическая и экономическая нестабильность, риск открытого военного конфликта, риск введения чрезвычайного положения и многие другие факторы характеризуют страновые риски. Влияние данных рисков  оценивается как </w:t>
      </w:r>
      <w:r w:rsidR="00066850">
        <w:rPr>
          <w:rStyle w:val="Subst"/>
        </w:rPr>
        <w:lastRenderedPageBreak/>
        <w:t>маловероятное.</w:t>
      </w:r>
    </w:p>
    <w:p w:rsidR="00066850" w:rsidRDefault="00C93F3C" w:rsidP="00066850">
      <w:pPr>
        <w:spacing w:before="0" w:after="0"/>
        <w:ind w:firstLine="567"/>
        <w:jc w:val="both"/>
        <w:rPr>
          <w:rStyle w:val="Subst"/>
        </w:rPr>
      </w:pPr>
      <w:r w:rsidRPr="00066850">
        <w:rPr>
          <w:rStyle w:val="Subst"/>
        </w:rPr>
        <w:t>2. Региональные риски включают в себя:</w:t>
      </w:r>
      <w:r w:rsidRPr="00066850">
        <w:rPr>
          <w:rStyle w:val="Subst"/>
        </w:rPr>
        <w:br/>
        <w:t>- риски, связанные с географическими особенностями региона, природно-климатическими условиями, в котором Общество зарегистрировано в качестве налогоплательщика и/или осуществляет основную деятельность;</w:t>
      </w:r>
      <w:r w:rsidRPr="00066850">
        <w:rPr>
          <w:rStyle w:val="Subst"/>
        </w:rPr>
        <w:br/>
        <w:t>- риски, связанные с повышенной опасностью стихийных бедствий (пожары</w:t>
      </w:r>
      <w:r w:rsidR="00066850">
        <w:rPr>
          <w:rStyle w:val="Subst"/>
        </w:rPr>
        <w:t>, ураганные ветра, наводнения);</w:t>
      </w:r>
    </w:p>
    <w:p w:rsidR="00066850" w:rsidRDefault="00C93F3C" w:rsidP="00066850">
      <w:pPr>
        <w:spacing w:before="0" w:after="0"/>
        <w:ind w:firstLine="567"/>
        <w:jc w:val="both"/>
        <w:rPr>
          <w:rStyle w:val="Subst"/>
        </w:rPr>
      </w:pPr>
      <w:r w:rsidRPr="00066850">
        <w:rPr>
          <w:rStyle w:val="Subst"/>
        </w:rPr>
        <w:t>Виды рисков по источнику возникновения: внешние и внутренние. Изменения в отрасли энергетики оказывают влияние на всех игроков энергетического рынка, поэтому внешние риски отражают эти изменения на финансово-хозяйс</w:t>
      </w:r>
      <w:r w:rsidR="00066850">
        <w:rPr>
          <w:rStyle w:val="Subst"/>
        </w:rPr>
        <w:t xml:space="preserve">твенной деятельности Компании. </w:t>
      </w:r>
    </w:p>
    <w:p w:rsidR="00066850" w:rsidRDefault="00C93F3C" w:rsidP="00066850">
      <w:pPr>
        <w:spacing w:before="0" w:after="0"/>
        <w:ind w:firstLine="567"/>
        <w:jc w:val="both"/>
        <w:rPr>
          <w:rStyle w:val="Subst"/>
        </w:rPr>
      </w:pPr>
      <w:r w:rsidRPr="00066850">
        <w:rPr>
          <w:rStyle w:val="Subst"/>
        </w:rPr>
        <w:t>Внешними, наиболее значимыми рисками являются:</w:t>
      </w:r>
      <w:r w:rsidRPr="00066850">
        <w:rPr>
          <w:rStyle w:val="Subst"/>
        </w:rPr>
        <w:br/>
        <w:t xml:space="preserve"> - изменение нормативного законодательства в сфере энергетики;</w:t>
      </w:r>
      <w:r w:rsidRPr="00066850">
        <w:rPr>
          <w:rStyle w:val="Subst"/>
        </w:rPr>
        <w:br/>
        <w:t>- старение оборудования и износ основных фондов сетевых и генерирующих компаний, влекущее неисполнение обязательств сетевых организаций по обеспечению качества электроэнергии</w:t>
      </w:r>
      <w:r w:rsidR="00066850">
        <w:rPr>
          <w:rStyle w:val="Subst"/>
        </w:rPr>
        <w:t>, увеличение энергопотребления.</w:t>
      </w:r>
    </w:p>
    <w:p w:rsidR="00066850" w:rsidRDefault="00066850" w:rsidP="00066850">
      <w:pPr>
        <w:spacing w:before="0" w:after="0"/>
        <w:ind w:firstLine="567"/>
        <w:jc w:val="both"/>
        <w:rPr>
          <w:rStyle w:val="Subst"/>
        </w:rPr>
      </w:pPr>
      <w:r>
        <w:rPr>
          <w:rStyle w:val="Subst"/>
        </w:rPr>
        <w:t>Внутренние риски.</w:t>
      </w:r>
    </w:p>
    <w:p w:rsidR="00066850" w:rsidRDefault="00C93F3C" w:rsidP="00066850">
      <w:pPr>
        <w:spacing w:before="0" w:after="0"/>
        <w:ind w:firstLine="567"/>
        <w:jc w:val="both"/>
        <w:rPr>
          <w:rStyle w:val="Subst"/>
        </w:rPr>
      </w:pPr>
      <w:r w:rsidRPr="00066850">
        <w:rPr>
          <w:rStyle w:val="Subst"/>
        </w:rPr>
        <w:t>Внутренние риски связаны с управлением, обеспечением и организацией деятельности Компании. В свою очередь внутренние риски могут быть кор</w:t>
      </w:r>
      <w:r w:rsidR="00066850">
        <w:rPr>
          <w:rStyle w:val="Subst"/>
        </w:rPr>
        <w:t xml:space="preserve">поративными и управленческими. </w:t>
      </w:r>
    </w:p>
    <w:p w:rsidR="00066850" w:rsidRDefault="00C93F3C" w:rsidP="00066850">
      <w:pPr>
        <w:spacing w:before="0" w:after="0"/>
        <w:ind w:firstLine="567"/>
        <w:jc w:val="both"/>
        <w:rPr>
          <w:rStyle w:val="Subst"/>
        </w:rPr>
      </w:pPr>
      <w:r w:rsidRPr="00066850">
        <w:rPr>
          <w:rStyle w:val="Subst"/>
        </w:rPr>
        <w:t xml:space="preserve">Управленческие риски: </w:t>
      </w:r>
      <w:r w:rsidRPr="00066850">
        <w:rPr>
          <w:rStyle w:val="Subst"/>
        </w:rPr>
        <w:br/>
        <w:t>- выстраивание взаимоотношений с контролирующими, правоохранительными и судебными органами государственной власти и местного самоуправления;</w:t>
      </w:r>
      <w:r w:rsidRPr="00066850">
        <w:rPr>
          <w:rStyle w:val="Subst"/>
        </w:rPr>
        <w:br/>
        <w:t xml:space="preserve"> - изменение состава акционеров, способных оказать вл</w:t>
      </w:r>
      <w:r w:rsidR="00066850">
        <w:rPr>
          <w:rStyle w:val="Subst"/>
        </w:rPr>
        <w:t>ияние на деятельность Общества.</w:t>
      </w:r>
    </w:p>
    <w:p w:rsidR="00C93F3C" w:rsidRPr="00066850" w:rsidRDefault="00C93F3C" w:rsidP="00066850">
      <w:pPr>
        <w:spacing w:before="0" w:after="0"/>
        <w:ind w:firstLine="567"/>
        <w:jc w:val="both"/>
      </w:pPr>
      <w:r w:rsidRPr="00066850">
        <w:rPr>
          <w:rStyle w:val="Subst"/>
        </w:rPr>
        <w:t>Корпоративные риски:</w:t>
      </w:r>
      <w:r w:rsidRPr="00066850">
        <w:rPr>
          <w:rStyle w:val="Subst"/>
        </w:rPr>
        <w:br/>
        <w:t xml:space="preserve"> - изменение количественного состава и образовательного уровня персонала;</w:t>
      </w:r>
      <w:r w:rsidRPr="00066850">
        <w:rPr>
          <w:rStyle w:val="Subst"/>
        </w:rPr>
        <w:br/>
        <w:t xml:space="preserve"> - оперативная и своевременная работа пресс-службы или службы по работе с потребителями, связанная с расширение клиентской базы и обозначение проблемных потребителей и дебиторов.</w:t>
      </w:r>
    </w:p>
    <w:p w:rsidR="00C93F3C" w:rsidRPr="00066850" w:rsidRDefault="00C93F3C" w:rsidP="00066850">
      <w:pPr>
        <w:pStyle w:val="2"/>
        <w:spacing w:before="0" w:after="0"/>
        <w:ind w:firstLine="567"/>
        <w:jc w:val="both"/>
        <w:rPr>
          <w:sz w:val="20"/>
          <w:szCs w:val="20"/>
        </w:rPr>
      </w:pPr>
      <w:bookmarkStart w:id="19" w:name="_Toc40438108"/>
      <w:r w:rsidRPr="00066850">
        <w:rPr>
          <w:sz w:val="20"/>
          <w:szCs w:val="20"/>
        </w:rPr>
        <w:t>2.4.3. Финансовые риски</w:t>
      </w:r>
      <w:bookmarkEnd w:id="19"/>
    </w:p>
    <w:p w:rsidR="00066850" w:rsidRDefault="00C93F3C" w:rsidP="00066850">
      <w:pPr>
        <w:spacing w:before="0" w:after="0"/>
        <w:ind w:firstLine="567"/>
        <w:jc w:val="both"/>
        <w:rPr>
          <w:rStyle w:val="Subst"/>
        </w:rPr>
      </w:pPr>
      <w:r w:rsidRPr="00066850">
        <w:rPr>
          <w:rStyle w:val="Subst"/>
        </w:rPr>
        <w:t>1. Риски, связанные с изменением процентных ставок. Сбытовая деятельность тесно связана с привлечением краткосрочных кредитных ресурсов, для своевременной оплаты объемов электроэнергии и мощности на оптовом рынке, отсюда возникает рис</w:t>
      </w:r>
      <w:r w:rsidR="00066850">
        <w:rPr>
          <w:rStyle w:val="Subst"/>
        </w:rPr>
        <w:t xml:space="preserve">к изменения процентных ставок. </w:t>
      </w:r>
    </w:p>
    <w:p w:rsidR="00066850" w:rsidRDefault="00C93F3C" w:rsidP="00066850">
      <w:pPr>
        <w:spacing w:before="0" w:after="0"/>
        <w:ind w:firstLine="567"/>
        <w:jc w:val="both"/>
        <w:rPr>
          <w:rStyle w:val="Subst"/>
        </w:rPr>
      </w:pPr>
      <w:r w:rsidRPr="00066850">
        <w:rPr>
          <w:rStyle w:val="Subst"/>
        </w:rPr>
        <w:t>2. Инфляционный риск. Данный вид риска оказывает влияние на</w:t>
      </w:r>
      <w:r w:rsidR="00066850">
        <w:rPr>
          <w:rStyle w:val="Subst"/>
        </w:rPr>
        <w:t xml:space="preserve"> финансовое состояние Компании. </w:t>
      </w:r>
      <w:r w:rsidRPr="00066850">
        <w:rPr>
          <w:rStyle w:val="Subst"/>
        </w:rPr>
        <w:t>Ускорение темпов инфляции может привести к росту издержек, снижению реальной стоимости дебиторской задолженности, что в последствие приведет к снижению финансового результата. Также необходимо отметить, что основная часть расходов в виде сбытовой надбавки утверждается государством, тем самым уменьшае</w:t>
      </w:r>
      <w:r w:rsidR="00066850">
        <w:rPr>
          <w:rStyle w:val="Subst"/>
        </w:rPr>
        <w:t>т влияние инфляционного фактора</w:t>
      </w:r>
    </w:p>
    <w:p w:rsidR="00066850" w:rsidRDefault="00C93F3C" w:rsidP="00066850">
      <w:pPr>
        <w:spacing w:before="0" w:after="0"/>
        <w:ind w:firstLine="567"/>
        <w:jc w:val="both"/>
        <w:rPr>
          <w:rStyle w:val="Subst"/>
        </w:rPr>
      </w:pPr>
      <w:r w:rsidRPr="00066850">
        <w:rPr>
          <w:rStyle w:val="Subst"/>
        </w:rPr>
        <w:t>3. Банковский риск или риск потери финансовой устойчивости банками-партнерами. Основу надежного функционирования Общества составляет кредитная деятельность. Краткосрочные кредиты и займы покрывают кассовые разрывы в финансовой деятельности Компании, поэтому выбор банков – партнеров должен основываться на стабильно</w:t>
      </w:r>
      <w:r w:rsidR="00066850">
        <w:rPr>
          <w:rStyle w:val="Subst"/>
        </w:rPr>
        <w:t xml:space="preserve">сти и финансовой устойчивости. </w:t>
      </w:r>
    </w:p>
    <w:p w:rsidR="00066850" w:rsidRDefault="00C93F3C" w:rsidP="00066850">
      <w:pPr>
        <w:spacing w:before="0" w:after="0"/>
        <w:ind w:firstLine="567"/>
        <w:jc w:val="both"/>
        <w:rPr>
          <w:rStyle w:val="Subst"/>
        </w:rPr>
      </w:pPr>
      <w:r w:rsidRPr="00066850">
        <w:rPr>
          <w:rStyle w:val="Subst"/>
        </w:rPr>
        <w:t>4. Кредитный риск. Риск, связанный с невыполнением обязательств контрагентами. Проблема неплатежей потребителей за электроэнергию существенно влияет на финансовое состояние Компании. Наличие значительной задолженности у потребителя фактически приводит к тому, что такого потребителя Компания обслуживает себе в убыток. К числу неплательщиков относятся бюджетные потребители с недостаточными лимитами финансирования, предприятия сферы ЖКХ (в том числе котельные и водоканалы, пользующиеся возможностью потреблять электроэнергию с минимальным риском быть отключенным за неплатежи), управляющие компании многоквартирных домов, отдельные граждане-должники, крупные промышленные предприятия, оказавшиеся в тяжелом финансовом положении из-за кризиса. Также много проблем доставляют управляющие компании-однодневки, собирающие в многоквартирных домах деньги с жильцов за электроэнергию, в том числе потребленную в местах общего пользования, но не оплачивающих покупку этой энергии Обществу. Зачастую такие компании прекращают свое существование либо из-за фактического банкротства, либо из-за выбора жильцами дома другой, более надежной управляющей компании, а их долги превращаются в убытки Общества</w:t>
      </w:r>
      <w:r w:rsidR="00066850">
        <w:rPr>
          <w:rStyle w:val="Subst"/>
        </w:rPr>
        <w:t>.</w:t>
      </w:r>
    </w:p>
    <w:p w:rsidR="00066850" w:rsidRDefault="00C93F3C" w:rsidP="00066850">
      <w:pPr>
        <w:spacing w:before="0" w:after="0"/>
        <w:ind w:firstLine="567"/>
        <w:jc w:val="both"/>
        <w:rPr>
          <w:rStyle w:val="Subst"/>
        </w:rPr>
      </w:pPr>
      <w:r w:rsidRPr="00066850">
        <w:rPr>
          <w:rStyle w:val="Subst"/>
        </w:rPr>
        <w:t>5. Риск неспособности исполнения Обществом своих обязательств в полном объеме. В связи с цикличным характером притоков и оттоков денежных средств от финансово-хозяйственной деятельности Общество пользовалось краткосрочными кредитами на покрытие кассовых разрывов. Весь объем ссудной задолженности был погашен Компанией в полном объеме во втором полугодии 2019г. без нарушения платежной дисциплины. Дополнительные кредитные ресурсы не привлекались.</w:t>
      </w:r>
      <w:r w:rsidRPr="00066850">
        <w:rPr>
          <w:rStyle w:val="Subst"/>
        </w:rPr>
        <w:br/>
        <w:t xml:space="preserve">В соответствии с п.202 Постановления Правительства РФ от 04.05.2012 N 442 Неисполнение, либо ненадлежащее исполнение Обществом обязательств по оплате услуг по передаче электрической энергии, которые привели к образованию задолженности перед сетевой организацией, которая оказывает услуги по передаче электрической энергии в интересах обслуживаемых гарантирующим поставщиком в его зоне деятельности потребителей, в размере, равном двойному размеру среднемесячной величины обязательств Компании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 может </w:t>
      </w:r>
      <w:r w:rsidRPr="00066850">
        <w:rPr>
          <w:rStyle w:val="Subst"/>
        </w:rPr>
        <w:lastRenderedPageBreak/>
        <w:t>привести к лишению Общества стат</w:t>
      </w:r>
      <w:r w:rsidR="00066850">
        <w:rPr>
          <w:rStyle w:val="Subst"/>
        </w:rPr>
        <w:t>уса гарантирующего поставщика.</w:t>
      </w:r>
    </w:p>
    <w:p w:rsidR="00C93F3C" w:rsidRPr="00066850" w:rsidRDefault="00C93F3C" w:rsidP="00066850">
      <w:pPr>
        <w:spacing w:before="0" w:after="0"/>
        <w:ind w:firstLine="567"/>
        <w:jc w:val="both"/>
      </w:pPr>
      <w:r w:rsidRPr="00066850">
        <w:rPr>
          <w:rStyle w:val="Subst"/>
        </w:rPr>
        <w:t>6. Валютный риск. В связи с тем, что электроэнергия реализуется Обществом только на внутреннем рынке Российской Федерации, с фиксацией цен в валюте РФ, выручка Компании не подвержена риску изменения курсов обмена иностранных валют.</w:t>
      </w:r>
    </w:p>
    <w:p w:rsidR="00066850" w:rsidRDefault="00066850" w:rsidP="00066850">
      <w:pPr>
        <w:pStyle w:val="2"/>
        <w:spacing w:before="0" w:after="0"/>
        <w:ind w:firstLine="567"/>
        <w:jc w:val="both"/>
        <w:rPr>
          <w:sz w:val="20"/>
          <w:szCs w:val="20"/>
        </w:rPr>
      </w:pPr>
    </w:p>
    <w:p w:rsidR="00C93F3C" w:rsidRPr="00066850" w:rsidRDefault="00C93F3C" w:rsidP="00066850">
      <w:pPr>
        <w:pStyle w:val="2"/>
        <w:spacing w:before="0" w:after="0"/>
        <w:ind w:firstLine="567"/>
        <w:jc w:val="both"/>
        <w:rPr>
          <w:sz w:val="20"/>
          <w:szCs w:val="20"/>
        </w:rPr>
      </w:pPr>
      <w:bookmarkStart w:id="20" w:name="_Toc40438109"/>
      <w:r w:rsidRPr="00066850">
        <w:rPr>
          <w:sz w:val="20"/>
          <w:szCs w:val="20"/>
        </w:rPr>
        <w:t>2.4.4. Правовые риски</w:t>
      </w:r>
      <w:bookmarkEnd w:id="20"/>
    </w:p>
    <w:p w:rsidR="00066850" w:rsidRDefault="00C93F3C" w:rsidP="00066850">
      <w:pPr>
        <w:spacing w:before="0" w:after="0"/>
        <w:ind w:firstLine="567"/>
        <w:jc w:val="both"/>
        <w:rPr>
          <w:rStyle w:val="Subst"/>
        </w:rPr>
      </w:pPr>
      <w:r w:rsidRPr="00066850">
        <w:rPr>
          <w:rStyle w:val="Subst"/>
        </w:rPr>
        <w:t>Правовые риски, связанные с неопределенностью правового регулирования отдельных видов услуг и условий хозяйственной деятельности в</w:t>
      </w:r>
      <w:r w:rsidR="00066850">
        <w:rPr>
          <w:rStyle w:val="Subst"/>
        </w:rPr>
        <w:t xml:space="preserve"> электроэнергетической области:</w:t>
      </w:r>
    </w:p>
    <w:p w:rsidR="00066850" w:rsidRDefault="00C93F3C" w:rsidP="00066850">
      <w:pPr>
        <w:spacing w:before="0" w:after="0"/>
        <w:ind w:firstLine="567"/>
        <w:jc w:val="both"/>
        <w:rPr>
          <w:rStyle w:val="Subst"/>
        </w:rPr>
      </w:pPr>
      <w:r w:rsidRPr="00066850">
        <w:rPr>
          <w:rStyle w:val="Subst"/>
        </w:rPr>
        <w:t>Деятельность Общества регулируется Федеральным законом от 26 марта 2003 года № 35-ФЗ «Об электроэнергетике», Правилами оптового рынка электрической энергии и мощности, утвержденными Постановлением Правительства Российской Федерации от 27 декабря 2010 года № 1172, Постановлением Правительства Российской Федерации от 04.05.2012 г. № 442 "О функционировании розничных рынков электрической энергии, полном и (или) частичном ограничении режима потребления электрической энергии" и р</w:t>
      </w:r>
      <w:r w:rsidR="00066850">
        <w:rPr>
          <w:rStyle w:val="Subst"/>
        </w:rPr>
        <w:t>ядом других нормативных актов.</w:t>
      </w:r>
    </w:p>
    <w:p w:rsidR="00066850" w:rsidRDefault="00C93F3C" w:rsidP="00066850">
      <w:pPr>
        <w:spacing w:before="0" w:after="0"/>
        <w:ind w:firstLine="567"/>
        <w:jc w:val="both"/>
        <w:rPr>
          <w:rStyle w:val="Subst"/>
        </w:rPr>
      </w:pPr>
      <w:r w:rsidRPr="00066850">
        <w:rPr>
          <w:rStyle w:val="Subst"/>
        </w:rPr>
        <w:t>Несмотря на специфику правового регулирования и комплексный характер энергетического законодательства существует множество пробелов, недостатков и противоречий. Риски, связанные с нормативным регулированием деятельности Общества, возникают в связи с правовой неопределенностью, которая свойственна режиму правового регулирования значительной части взаимо</w:t>
      </w:r>
      <w:r w:rsidR="00066850">
        <w:rPr>
          <w:rStyle w:val="Subst"/>
        </w:rPr>
        <w:t xml:space="preserve">отношений в электроэнергетике. </w:t>
      </w:r>
    </w:p>
    <w:p w:rsidR="00066850" w:rsidRDefault="00C93F3C" w:rsidP="00066850">
      <w:pPr>
        <w:spacing w:before="0" w:after="0"/>
        <w:ind w:firstLine="567"/>
        <w:jc w:val="both"/>
        <w:rPr>
          <w:rStyle w:val="Subst"/>
        </w:rPr>
      </w:pPr>
      <w:r w:rsidRPr="00066850">
        <w:rPr>
          <w:rStyle w:val="Subst"/>
        </w:rPr>
        <w:t xml:space="preserve">Положения федеральных законов об электроэнергетике, в том числе и касающиеся статуса гарантирующих поставщиков и энергосбытовых компаний, являются так называемыми «рамочными» нормами, которые не могут применяться вне развитой системы подзаконных нормативных правовых актов, </w:t>
      </w:r>
      <w:r w:rsidR="00066850">
        <w:rPr>
          <w:rStyle w:val="Subst"/>
        </w:rPr>
        <w:t xml:space="preserve">принимаемых Правительством РФ. </w:t>
      </w:r>
    </w:p>
    <w:p w:rsidR="00066850" w:rsidRDefault="00C93F3C" w:rsidP="00066850">
      <w:pPr>
        <w:spacing w:before="0" w:after="0"/>
        <w:ind w:firstLine="567"/>
        <w:jc w:val="both"/>
        <w:rPr>
          <w:rStyle w:val="Subst"/>
        </w:rPr>
      </w:pPr>
      <w:r w:rsidRPr="00066850">
        <w:rPr>
          <w:rStyle w:val="Subst"/>
        </w:rPr>
        <w:t>Постановление Правительства Российской Федерации от 4 мая 2012 года № 442 «О функционировании розничных рынков электрической энергии, полном и (или) частичном ограничении режима потребления электрической энергии», устранило ряд существенных пробелов в области правового регулирования деятел</w:t>
      </w:r>
      <w:r w:rsidR="00066850">
        <w:rPr>
          <w:rStyle w:val="Subst"/>
        </w:rPr>
        <w:t>ьности энергосбытовых компаний.</w:t>
      </w:r>
    </w:p>
    <w:p w:rsidR="00066850" w:rsidRDefault="00C93F3C" w:rsidP="00066850">
      <w:pPr>
        <w:spacing w:before="0" w:after="0"/>
        <w:ind w:firstLine="567"/>
        <w:jc w:val="both"/>
        <w:rPr>
          <w:rStyle w:val="Subst"/>
        </w:rPr>
      </w:pPr>
      <w:r w:rsidRPr="00066850">
        <w:rPr>
          <w:rStyle w:val="Subst"/>
        </w:rPr>
        <w:t>В то же время в нормативно-правовой базе, регулирующей отношения по купле-продаже электроэнергии на розничном рынке, сохраняется ряд пробелов и противоречий, допускающих разное толкование одних и тех же вопросов. Указанные особенности зачастую не позволяют надлежащим образом урегулировать существующие проблемы правоприменительной практики. Действующее законодательство, хотя и восполнило многочисленные пробелы, на практике приводит к возникновению ряда новых спорных ситуаций, что в конечном итоге может привести к занятию судами двоякой позиции п</w:t>
      </w:r>
      <w:r w:rsidR="00066850">
        <w:rPr>
          <w:rStyle w:val="Subst"/>
        </w:rPr>
        <w:t xml:space="preserve">о аналогичным судебным спорам. </w:t>
      </w:r>
    </w:p>
    <w:p w:rsidR="00066850" w:rsidRDefault="00C93F3C" w:rsidP="00066850">
      <w:pPr>
        <w:spacing w:before="0" w:after="0"/>
        <w:ind w:firstLine="567"/>
        <w:jc w:val="both"/>
        <w:rPr>
          <w:rStyle w:val="Subst"/>
        </w:rPr>
      </w:pPr>
      <w:r w:rsidRPr="00066850">
        <w:rPr>
          <w:rStyle w:val="Subst"/>
        </w:rPr>
        <w:t xml:space="preserve"> В своей деятельности Общество  руководствуется также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РФ от 06.05.2011 г. N 354. 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w:t>
      </w:r>
      <w:r w:rsidR="00066850">
        <w:rPr>
          <w:rStyle w:val="Subst"/>
        </w:rPr>
        <w:t>м и пользователям жилых домов.</w:t>
      </w:r>
    </w:p>
    <w:p w:rsidR="00066850" w:rsidRDefault="00C93F3C" w:rsidP="00066850">
      <w:pPr>
        <w:spacing w:before="0" w:after="0"/>
        <w:ind w:firstLine="567"/>
        <w:jc w:val="both"/>
        <w:rPr>
          <w:rStyle w:val="Subst"/>
        </w:rPr>
      </w:pPr>
      <w:r w:rsidRPr="00066850">
        <w:rPr>
          <w:rStyle w:val="Subst"/>
        </w:rPr>
        <w:t>В процессе оказания коммунальной услуги в виде электроснабжения возникают проблемные моменты исполнения нормативного акта. Учитывая социальное значение оказания услуги населению, возникающие проблемы применения Правил увеличивают социальную напряженность, вызывают рост числа контрольных мероприятий в отношении Общества со стороны государственных органов. Привидение нормативных правовых актов в соответствие с фактическими реалиями общественных отношений, социальной готовностью и материальной базой происходит недостаточно оперативно. Кроме того, зачастую эти изменения носят социальный характер, и не направлены на сохранение баланса интересов ресурсоснабжающей организации, потребителей и исполнителей коммунальны</w:t>
      </w:r>
      <w:r w:rsidR="00066850">
        <w:rPr>
          <w:rStyle w:val="Subst"/>
        </w:rPr>
        <w:t xml:space="preserve">х услуг. </w:t>
      </w:r>
    </w:p>
    <w:p w:rsidR="00066850" w:rsidRDefault="00C93F3C" w:rsidP="00066850">
      <w:pPr>
        <w:spacing w:before="0" w:after="0"/>
        <w:ind w:firstLine="567"/>
        <w:jc w:val="both"/>
        <w:rPr>
          <w:rStyle w:val="Subst"/>
        </w:rPr>
      </w:pPr>
      <w:r w:rsidRPr="00066850">
        <w:rPr>
          <w:rStyle w:val="Subst"/>
        </w:rPr>
        <w:t>Следует отметить, что к наличию у хозяйствующего субъекта статуса Гарантирующего поставщика действующее законодательство РФ все также предъявляет повышенные требования.  В целом же приведенный факт не может расцениваться как существенный для отражения на финансово – хозяйс</w:t>
      </w:r>
      <w:r w:rsidR="00066850">
        <w:rPr>
          <w:rStyle w:val="Subst"/>
        </w:rPr>
        <w:t>твенной деятельности эмитента .</w:t>
      </w:r>
    </w:p>
    <w:p w:rsidR="00066850" w:rsidRDefault="00C93F3C" w:rsidP="00066850">
      <w:pPr>
        <w:spacing w:before="0" w:after="0"/>
        <w:ind w:firstLine="567"/>
        <w:jc w:val="both"/>
        <w:rPr>
          <w:rStyle w:val="Subst"/>
        </w:rPr>
      </w:pPr>
      <w:r w:rsidRPr="00066850">
        <w:rPr>
          <w:rStyle w:val="Subst"/>
        </w:rPr>
        <w:t xml:space="preserve">Правовые риски эмитента, связанные с изменением налогового законодательства: оказывают влияние на эмитента так же, как и </w:t>
      </w:r>
      <w:r w:rsidR="00066850">
        <w:rPr>
          <w:rStyle w:val="Subst"/>
        </w:rPr>
        <w:t xml:space="preserve">на остальных участников рынка. </w:t>
      </w:r>
    </w:p>
    <w:p w:rsidR="00066850" w:rsidRDefault="00C93F3C" w:rsidP="00066850">
      <w:pPr>
        <w:spacing w:before="0" w:after="0"/>
        <w:ind w:firstLine="567"/>
        <w:jc w:val="both"/>
        <w:rPr>
          <w:rStyle w:val="Subst"/>
        </w:rPr>
      </w:pPr>
      <w:r w:rsidRPr="00066850">
        <w:rPr>
          <w:rStyle w:val="Subst"/>
        </w:rPr>
        <w:t xml:space="preserve">Правовые риски эмитента: </w:t>
      </w:r>
      <w:r w:rsidRPr="00066850">
        <w:rPr>
          <w:rStyle w:val="Subst"/>
        </w:rPr>
        <w:br/>
        <w:t>а) Внесение изменений или дополнений в акты законодательства о налогах и сборах, касающихся введения дополнительных условий для предоставления налоговых льгот.</w:t>
      </w:r>
      <w:r w:rsidRPr="00066850">
        <w:rPr>
          <w:rStyle w:val="Subst"/>
        </w:rPr>
        <w:br/>
        <w:t>б) Внесение изменений или дополнений в акты законодательства о налогах и сборах, касающихся введения нормативов предоставляемых налоговых льгот.</w:t>
      </w:r>
      <w:r w:rsidRPr="00066850">
        <w:rPr>
          <w:rStyle w:val="Subst"/>
        </w:rPr>
        <w:br/>
        <w:t>в) Внесение изменений или дополнений в акты законодательства о налогах и сборах, касающихся увеличения налоговых ставок.</w:t>
      </w:r>
      <w:r w:rsidRPr="00066850">
        <w:rPr>
          <w:rStyle w:val="Subst"/>
        </w:rPr>
        <w:br/>
        <w:t>г) Введение новых видов налогов.</w:t>
      </w:r>
      <w:r w:rsidRPr="00066850">
        <w:rPr>
          <w:rStyle w:val="Subst"/>
        </w:rPr>
        <w:br/>
        <w:t>Данные изменения в налоговом законодательстве могут привести к увеличению налоговых платежей и как следствие – снижению чистой прибыли эмитента.</w:t>
      </w:r>
      <w:r w:rsidRPr="00066850">
        <w:rPr>
          <w:rStyle w:val="Subst"/>
        </w:rPr>
        <w:br/>
        <w:t xml:space="preserve">Изменения налогового законодательства могут негативно повлиять на деятельность эмитента, но, даже в случае наступления данного фактора, эмитент приложит все усилия для сведения указанных рисков к </w:t>
      </w:r>
      <w:r w:rsidR="00066850">
        <w:rPr>
          <w:rStyle w:val="Subst"/>
        </w:rPr>
        <w:lastRenderedPageBreak/>
        <w:t>минимуму.</w:t>
      </w:r>
    </w:p>
    <w:p w:rsidR="00066850" w:rsidRDefault="00C93F3C" w:rsidP="00066850">
      <w:pPr>
        <w:spacing w:before="0" w:after="0"/>
        <w:ind w:firstLine="567"/>
        <w:jc w:val="both"/>
        <w:rPr>
          <w:rStyle w:val="Subst"/>
        </w:rPr>
      </w:pPr>
      <w:r w:rsidRPr="00066850">
        <w:rPr>
          <w:rStyle w:val="Subst"/>
        </w:rPr>
        <w:t>В случае внесения изменений в действующие порядок и условия налогообложения Эмитент намерен планировать свою финансово-хозяйственную деятель</w:t>
      </w:r>
      <w:r w:rsidR="00066850">
        <w:rPr>
          <w:rStyle w:val="Subst"/>
        </w:rPr>
        <w:t xml:space="preserve">ность с учетом этих изменений. </w:t>
      </w:r>
    </w:p>
    <w:p w:rsidR="00066850" w:rsidRDefault="00C93F3C" w:rsidP="00066850">
      <w:pPr>
        <w:spacing w:before="0" w:after="0"/>
        <w:ind w:firstLine="567"/>
        <w:jc w:val="both"/>
        <w:rPr>
          <w:rStyle w:val="Subst"/>
        </w:rPr>
      </w:pPr>
      <w:r w:rsidRPr="00066850">
        <w:rPr>
          <w:rStyle w:val="Subst"/>
        </w:rPr>
        <w:t>Риски, связанные с изменением валютного и таможенного зак</w:t>
      </w:r>
      <w:r w:rsidR="00066850">
        <w:rPr>
          <w:rStyle w:val="Subst"/>
        </w:rPr>
        <w:t>онодательства:</w:t>
      </w:r>
    </w:p>
    <w:p w:rsidR="00066850" w:rsidRDefault="00C93F3C" w:rsidP="00066850">
      <w:pPr>
        <w:spacing w:before="0" w:after="0"/>
        <w:ind w:firstLine="567"/>
        <w:jc w:val="both"/>
        <w:rPr>
          <w:rStyle w:val="Subst"/>
        </w:rPr>
      </w:pPr>
      <w:r w:rsidRPr="00066850">
        <w:rPr>
          <w:rStyle w:val="Subst"/>
        </w:rPr>
        <w:t>Резкое изменение законодательства о валютном регулировании и контроле не отразится на деятельности Общества, так как вся сумма его инвестиционных расходов и существенная часть операционных номинирована в национальной валюте и не относится к расчетам с иностранными поставщиками. По этим же причинам не может повлиять на финансово-хозяйственную деятельность Общества и изменение правил</w:t>
      </w:r>
      <w:r w:rsidR="00066850">
        <w:rPr>
          <w:rStyle w:val="Subst"/>
        </w:rPr>
        <w:t xml:space="preserve"> таможенного контроля и пошлин.</w:t>
      </w:r>
    </w:p>
    <w:p w:rsidR="00C93F3C" w:rsidRPr="00066850" w:rsidRDefault="00C93F3C" w:rsidP="00066850">
      <w:pPr>
        <w:spacing w:before="0" w:after="0"/>
        <w:ind w:firstLine="567"/>
        <w:jc w:val="both"/>
      </w:pPr>
      <w:r w:rsidRPr="00066850">
        <w:rPr>
          <w:rStyle w:val="Subst"/>
        </w:rPr>
        <w:t>Риски, связанные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w:t>
      </w:r>
      <w:r w:rsidRPr="00066850">
        <w:rPr>
          <w:rStyle w:val="Subst"/>
        </w:rPr>
        <w:br/>
        <w:t>Федеральным законом от 25.12.2018 №484-ФЗ энергосбытовые организации обязаны получить лицензию до 30 июня 2020 года. С 1 июля 2020 года осуществление энергосбытовой деятельности без лицензии не допускается.</w:t>
      </w:r>
    </w:p>
    <w:p w:rsidR="00066850" w:rsidRDefault="00066850" w:rsidP="00066850">
      <w:pPr>
        <w:pStyle w:val="2"/>
        <w:spacing w:before="0" w:after="0"/>
        <w:ind w:firstLine="567"/>
        <w:jc w:val="both"/>
        <w:rPr>
          <w:sz w:val="20"/>
          <w:szCs w:val="20"/>
        </w:rPr>
      </w:pPr>
    </w:p>
    <w:p w:rsidR="00C93F3C" w:rsidRPr="00066850" w:rsidRDefault="00C93F3C" w:rsidP="00066850">
      <w:pPr>
        <w:pStyle w:val="2"/>
        <w:spacing w:before="0" w:after="0"/>
        <w:ind w:firstLine="567"/>
        <w:jc w:val="both"/>
        <w:rPr>
          <w:sz w:val="20"/>
          <w:szCs w:val="20"/>
        </w:rPr>
      </w:pPr>
      <w:bookmarkStart w:id="21" w:name="_Toc40438110"/>
      <w:r w:rsidRPr="00066850">
        <w:rPr>
          <w:sz w:val="20"/>
          <w:szCs w:val="20"/>
        </w:rPr>
        <w:t>2.4.5. Риск потери деловой репутации (репутационный риск)</w:t>
      </w:r>
      <w:bookmarkEnd w:id="21"/>
    </w:p>
    <w:p w:rsidR="00C93F3C" w:rsidRDefault="00C93F3C" w:rsidP="00066850">
      <w:pPr>
        <w:spacing w:before="0" w:after="0"/>
        <w:ind w:firstLine="567"/>
        <w:jc w:val="both"/>
        <w:rPr>
          <w:rStyle w:val="Subst"/>
        </w:rPr>
      </w:pPr>
      <w:r w:rsidRPr="00066850">
        <w:rPr>
          <w:rStyle w:val="Subst"/>
        </w:rPr>
        <w:t>Учитывая тот факт, что деловая репутация в современных рыночных условиях является важным преимуществом любой компании, руководством Общества с целью не допущения репутационных рисков уделяется большое внимание  совершенствованию стандартов качества предоставления услуг, обучению сотрудников, обслуживающих потребителей, на особом контроле работа с поступающими жалобами и обращениями потребителей. Комплекс мероприятий, проводимых в Обществе на постоянной основе, позволяет оценить риск потери деловой репутации Общества как низкий, что ежегодно подтверждается постоянной клиентской базой.</w:t>
      </w:r>
    </w:p>
    <w:p w:rsidR="00066850" w:rsidRPr="00066850" w:rsidRDefault="00066850" w:rsidP="00066850">
      <w:pPr>
        <w:spacing w:before="0" w:after="0"/>
        <w:ind w:firstLine="567"/>
        <w:jc w:val="both"/>
      </w:pPr>
    </w:p>
    <w:p w:rsidR="00C93F3C" w:rsidRPr="00066850" w:rsidRDefault="00C93F3C" w:rsidP="00066850">
      <w:pPr>
        <w:pStyle w:val="2"/>
        <w:spacing w:before="0" w:after="0"/>
        <w:ind w:firstLine="567"/>
        <w:jc w:val="both"/>
        <w:rPr>
          <w:sz w:val="20"/>
          <w:szCs w:val="20"/>
        </w:rPr>
      </w:pPr>
      <w:bookmarkStart w:id="22" w:name="_Toc40438111"/>
      <w:r w:rsidRPr="00066850">
        <w:rPr>
          <w:sz w:val="20"/>
          <w:szCs w:val="20"/>
        </w:rPr>
        <w:t>2.4.6. Стратегический риск</w:t>
      </w:r>
      <w:bookmarkEnd w:id="22"/>
    </w:p>
    <w:p w:rsidR="00066850" w:rsidRDefault="00C93F3C" w:rsidP="00066850">
      <w:pPr>
        <w:spacing w:before="0" w:after="0"/>
        <w:ind w:firstLine="567"/>
        <w:jc w:val="both"/>
        <w:rPr>
          <w:rStyle w:val="Subst"/>
        </w:rPr>
      </w:pPr>
      <w:r w:rsidRPr="00066850">
        <w:rPr>
          <w:rStyle w:val="Subst"/>
        </w:rPr>
        <w:t>В соответствии с корпоративной системой  управления, управление активом Общества осуществляется Советом директоров, состоящим из 5 членов, которые избираются на ежегодном Годовом Собрании акционеров ПАО «Астраха</w:t>
      </w:r>
      <w:r w:rsidR="00066850">
        <w:rPr>
          <w:rStyle w:val="Subst"/>
        </w:rPr>
        <w:t>нская энергосбытовая компания».</w:t>
      </w:r>
    </w:p>
    <w:p w:rsidR="00C93F3C" w:rsidRPr="00066850" w:rsidRDefault="00C93F3C" w:rsidP="00066850">
      <w:pPr>
        <w:spacing w:before="0" w:after="0"/>
        <w:ind w:firstLine="567"/>
        <w:jc w:val="both"/>
      </w:pPr>
      <w:r w:rsidRPr="00066850">
        <w:rPr>
          <w:rStyle w:val="Subst"/>
        </w:rPr>
        <w:t>В целях обеспечения органов управления Обществом актуальной и достоверной информацией о финансово-хозяйственной деятельности в Обществе на ежемесячной и ежеквартальной основе наряду с бухгалтерской отчетностью формируются бюджетные формы с отражением фактических данных с детальной расшифровкой по статьям затрат, что позволяет Совету директоров определять нужную стратегию деятельности, направленную на достижение максимальной прибыли Общества и  сохранению занимаемой доли рынка. Принятая в Обществе система управления практически исключает вероятность возникновения стратегических рисков, обусловленных ошибками в прогнозировании при принятии решений, определяющих стратегию развития Общества.</w:t>
      </w:r>
    </w:p>
    <w:p w:rsidR="00066850" w:rsidRDefault="00066850" w:rsidP="00066850">
      <w:pPr>
        <w:pStyle w:val="2"/>
        <w:spacing w:before="0" w:after="0"/>
        <w:ind w:firstLine="567"/>
        <w:jc w:val="both"/>
        <w:rPr>
          <w:sz w:val="20"/>
          <w:szCs w:val="20"/>
        </w:rPr>
      </w:pPr>
    </w:p>
    <w:p w:rsidR="00C93F3C" w:rsidRPr="00066850" w:rsidRDefault="00C93F3C" w:rsidP="00066850">
      <w:pPr>
        <w:pStyle w:val="2"/>
        <w:spacing w:before="0" w:after="0"/>
        <w:ind w:firstLine="567"/>
        <w:jc w:val="both"/>
        <w:rPr>
          <w:sz w:val="20"/>
          <w:szCs w:val="20"/>
        </w:rPr>
      </w:pPr>
      <w:bookmarkStart w:id="23" w:name="_Toc40438112"/>
      <w:r w:rsidRPr="00066850">
        <w:rPr>
          <w:sz w:val="20"/>
          <w:szCs w:val="20"/>
        </w:rPr>
        <w:t>2.4.7. Риски, связанные с деятельностью эмитента</w:t>
      </w:r>
      <w:bookmarkEnd w:id="23"/>
    </w:p>
    <w:p w:rsidR="00066850" w:rsidRDefault="00C93F3C" w:rsidP="00066850">
      <w:pPr>
        <w:spacing w:before="0" w:after="0"/>
        <w:ind w:firstLine="567"/>
        <w:jc w:val="both"/>
        <w:rPr>
          <w:rStyle w:val="Subst"/>
        </w:rPr>
      </w:pPr>
      <w:r w:rsidRPr="00066850">
        <w:rPr>
          <w:rStyle w:val="Subst"/>
        </w:rPr>
        <w:t>Риски, связ</w:t>
      </w:r>
      <w:r w:rsidR="00066850">
        <w:rPr>
          <w:rStyle w:val="Subst"/>
        </w:rPr>
        <w:t>анные с деятельностью эмитента.</w:t>
      </w:r>
    </w:p>
    <w:p w:rsidR="00066850" w:rsidRDefault="00C93F3C" w:rsidP="00066850">
      <w:pPr>
        <w:spacing w:before="0" w:after="0"/>
        <w:ind w:firstLine="567"/>
        <w:jc w:val="both"/>
        <w:rPr>
          <w:rStyle w:val="Subst"/>
        </w:rPr>
      </w:pPr>
      <w:r w:rsidRPr="00066850">
        <w:rPr>
          <w:rStyle w:val="Subst"/>
        </w:rPr>
        <w:t xml:space="preserve">Риски, связанные с возможной ответственностью эмитента по долгам третьих лиц, в том числе дочерних </w:t>
      </w:r>
      <w:r w:rsidR="00066850">
        <w:rPr>
          <w:rStyle w:val="Subst"/>
        </w:rPr>
        <w:t xml:space="preserve">обществ эмитента, отсутствуют. </w:t>
      </w:r>
    </w:p>
    <w:p w:rsidR="00066850" w:rsidRDefault="00C93F3C" w:rsidP="00066850">
      <w:pPr>
        <w:spacing w:before="0" w:after="0"/>
        <w:ind w:firstLine="567"/>
        <w:jc w:val="both"/>
        <w:rPr>
          <w:rStyle w:val="Subst"/>
        </w:rPr>
      </w:pPr>
      <w:r w:rsidRPr="00066850">
        <w:rPr>
          <w:rStyle w:val="Subst"/>
        </w:rPr>
        <w:t>Сокращение клиентской базы за счет ухода крупных и средних промышленных потребителей региона к конкуре</w:t>
      </w:r>
      <w:r w:rsidR="00066850">
        <w:rPr>
          <w:rStyle w:val="Subst"/>
        </w:rPr>
        <w:t>нтным энергосбытовым Обществам.</w:t>
      </w:r>
    </w:p>
    <w:p w:rsidR="00066850" w:rsidRDefault="00C93F3C" w:rsidP="00066850">
      <w:pPr>
        <w:spacing w:before="0" w:after="0"/>
        <w:ind w:firstLine="567"/>
        <w:jc w:val="both"/>
        <w:rPr>
          <w:rStyle w:val="Subst"/>
        </w:rPr>
      </w:pPr>
      <w:r w:rsidRPr="00066850">
        <w:rPr>
          <w:rStyle w:val="Subst"/>
        </w:rPr>
        <w:t>Сокращение клиентской базы потребителей связано с развитием рыночных отношений во взаимоотношениях между потребителями и продавцами энергии, при которых потребителю предо</w:t>
      </w:r>
      <w:r w:rsidR="00066850">
        <w:rPr>
          <w:rStyle w:val="Subst"/>
        </w:rPr>
        <w:t>ставлено право выбора продавца.</w:t>
      </w:r>
    </w:p>
    <w:p w:rsidR="00066850" w:rsidRDefault="00C93F3C" w:rsidP="00066850">
      <w:pPr>
        <w:spacing w:before="0" w:after="0"/>
        <w:ind w:firstLine="567"/>
        <w:jc w:val="both"/>
        <w:rPr>
          <w:rStyle w:val="Subst"/>
        </w:rPr>
      </w:pPr>
      <w:r w:rsidRPr="00066850">
        <w:rPr>
          <w:rStyle w:val="Subst"/>
        </w:rPr>
        <w:t>На данный момент на региональном рынке электроэнергии функционируют следующие конкурентные сбытовые организации:</w:t>
      </w:r>
      <w:r w:rsidRPr="00066850">
        <w:rPr>
          <w:rStyle w:val="Subst"/>
        </w:rPr>
        <w:br/>
        <w:t>ООО «Русэнергосбыт», которому, по соглашению между РАО «ЕЭС РОССИИ» и  ООО «Российские железные дороги», с 2003 года переданы функции энергоснабжения всех объектов «Нижневолжского отделения приволжской железной дороги», находящихся на территории Астраханской области;</w:t>
      </w:r>
      <w:r w:rsidRPr="00066850">
        <w:rPr>
          <w:rStyle w:val="Subst"/>
        </w:rPr>
        <w:br/>
        <w:t>ОАО «Межрегионэнергосбыт» (АО «Газпром энергосбыт»), которое, начиная с января 2008 года, обеспечивает энергией Астраханский Газоперерабатывающий завод;</w:t>
      </w:r>
      <w:r w:rsidRPr="00066850">
        <w:rPr>
          <w:rStyle w:val="Subst"/>
        </w:rPr>
        <w:br/>
        <w:t>ООО «Трансэнергопром», осуществляющее поставку электроэнергии для ТРЗ</w:t>
      </w:r>
      <w:r w:rsidRPr="00066850">
        <w:rPr>
          <w:rStyle w:val="Subst"/>
        </w:rPr>
        <w:br/>
        <w:t>ПАО «Мосэнергосбыт» - обеспечивает энергией ТЦ «Мэтро Кэш энд Кэрри»;</w:t>
      </w:r>
      <w:r w:rsidRPr="00066850">
        <w:rPr>
          <w:rStyle w:val="Subst"/>
        </w:rPr>
        <w:br/>
        <w:t>С 2015г. в Астраханском регионе осуществляет свою деятельность энергоснабжающая организация ООО «МагнитЭнерго», осуществляющее поставку электроэнергии для ЗАО «Тандер»;</w:t>
      </w:r>
      <w:r w:rsidRPr="00066850">
        <w:rPr>
          <w:rStyle w:val="Subst"/>
        </w:rPr>
        <w:br/>
        <w:t>ООО «Энергосистема» - с 2016г. осуществляет поставку электроэнергии ООО «Дорадо» и АО «ОСВ Стекловолокно».</w:t>
      </w:r>
      <w:r w:rsidRPr="00066850">
        <w:rPr>
          <w:rStyle w:val="Subst"/>
        </w:rPr>
        <w:br/>
        <w:t>ООО «Транснефтьэнерго»  - с 2017г. обеспечивает электроэнергией АО «Каспийский трубопроводный консорциум – Р».</w:t>
      </w:r>
      <w:r w:rsidRPr="00066850">
        <w:rPr>
          <w:rStyle w:val="Subst"/>
        </w:rPr>
        <w:br/>
        <w:t>ООО «РТ-Энерго».</w:t>
      </w:r>
      <w:r w:rsidRPr="00066850">
        <w:rPr>
          <w:rStyle w:val="Subst"/>
        </w:rPr>
        <w:br/>
        <w:t>ООО «Энергосистема»</w:t>
      </w:r>
      <w:r w:rsidRPr="00066850">
        <w:rPr>
          <w:rStyle w:val="Subst"/>
        </w:rPr>
        <w:br/>
        <w:t>ООО «РЭК» - осуществляет свою деятельность на территории Астраханской области с января 2020г. обеспечивает электроэнергией гипермаркет «Лента».</w:t>
      </w:r>
    </w:p>
    <w:p w:rsidR="00066850" w:rsidRDefault="00C93F3C" w:rsidP="00066850">
      <w:pPr>
        <w:spacing w:before="0" w:after="0"/>
        <w:ind w:firstLine="567"/>
        <w:jc w:val="both"/>
        <w:rPr>
          <w:rStyle w:val="Subst"/>
        </w:rPr>
      </w:pPr>
      <w:r w:rsidRPr="00066850">
        <w:rPr>
          <w:rStyle w:val="Subst"/>
        </w:rPr>
        <w:lastRenderedPageBreak/>
        <w:t>Для снижения риска ухода наших крупных потребителей на оптовый рынок или к конкурентному сбыту, Обществом, в течение 2005-2020 годов, постоянно проводится большая работа по укреплению позиций на региональном рынке сбыта энергии:</w:t>
      </w:r>
      <w:r w:rsidRPr="00066850">
        <w:rPr>
          <w:rStyle w:val="Subst"/>
        </w:rPr>
        <w:br/>
        <w:t>1. Регистрация Общества в качестве гарантирующего поставщика электрической энергии и мощности в регионе;</w:t>
      </w:r>
      <w:r w:rsidRPr="00066850">
        <w:rPr>
          <w:rStyle w:val="Subst"/>
        </w:rPr>
        <w:br/>
        <w:t>2. Запуск в эксплуатацию развернутой системы автоматизированного учета энергии на границах со смежными энергосистемами;</w:t>
      </w:r>
      <w:r w:rsidRPr="00066850">
        <w:rPr>
          <w:rStyle w:val="Subst"/>
        </w:rPr>
        <w:br/>
        <w:t>3. Обучение специалистов, освоение приемов и методов прогнозирования для эффективной торговли на оптовом рынке энергии и мощности;</w:t>
      </w:r>
      <w:r w:rsidRPr="00066850">
        <w:rPr>
          <w:rStyle w:val="Subst"/>
        </w:rPr>
        <w:br/>
        <w:t>4. Обеспечение информационного обмена об объемах заявленной и фактически потребленной энергии с почасовой разбивкой.</w:t>
      </w:r>
      <w:r w:rsidRPr="00066850">
        <w:rPr>
          <w:rStyle w:val="Subst"/>
        </w:rPr>
        <w:br/>
        <w:t>5. Развитие информационной доступности, ежемесячное опубликование на сайте Общества вели</w:t>
      </w:r>
      <w:r w:rsidR="00066850">
        <w:rPr>
          <w:rStyle w:val="Subst"/>
        </w:rPr>
        <w:t>чин  применяемых цен и тарифов.</w:t>
      </w:r>
    </w:p>
    <w:p w:rsidR="00066850" w:rsidRDefault="00C93F3C" w:rsidP="00066850">
      <w:pPr>
        <w:spacing w:before="0" w:after="0"/>
        <w:ind w:firstLine="567"/>
        <w:jc w:val="both"/>
        <w:rPr>
          <w:rStyle w:val="Subst"/>
        </w:rPr>
      </w:pPr>
      <w:r w:rsidRPr="00066850">
        <w:rPr>
          <w:rStyle w:val="Subst"/>
        </w:rPr>
        <w:t>Все это позволило поднять уровень надежности Общества в глазах потребителей, заключивших договоры с гарантирующим поставщиком и, таким образом, полностью сохранить клиентскую базу и объем потребля</w:t>
      </w:r>
      <w:r w:rsidR="00066850">
        <w:rPr>
          <w:rStyle w:val="Subst"/>
        </w:rPr>
        <w:t>емой энергии на 2011 - 2020 гг.</w:t>
      </w:r>
    </w:p>
    <w:p w:rsidR="00066850" w:rsidRDefault="00C93F3C" w:rsidP="00066850">
      <w:pPr>
        <w:spacing w:before="0" w:after="0"/>
        <w:ind w:firstLine="567"/>
        <w:jc w:val="both"/>
        <w:rPr>
          <w:rStyle w:val="Subst"/>
        </w:rPr>
      </w:pPr>
      <w:r w:rsidRPr="00066850">
        <w:rPr>
          <w:rStyle w:val="Subst"/>
        </w:rPr>
        <w:t>Снижение потребления энергии в условиях снижения объемов промышленного и сельскохозяйстве</w:t>
      </w:r>
      <w:r w:rsidR="00066850">
        <w:rPr>
          <w:rStyle w:val="Subst"/>
        </w:rPr>
        <w:t>нного производства.</w:t>
      </w:r>
    </w:p>
    <w:p w:rsidR="00066850" w:rsidRDefault="00C93F3C" w:rsidP="00066850">
      <w:pPr>
        <w:spacing w:before="0" w:after="0"/>
        <w:ind w:firstLine="567"/>
        <w:jc w:val="both"/>
        <w:rPr>
          <w:rStyle w:val="Subst"/>
        </w:rPr>
      </w:pPr>
      <w:r w:rsidRPr="00066850">
        <w:rPr>
          <w:rStyle w:val="Subst"/>
        </w:rPr>
        <w:t xml:space="preserve">Степень воздействия данного фактора, в условиях экономического спада и всеобщей нестабильности в государстве, определяется экономической политикой правительства в целом и практически не зависит от </w:t>
      </w:r>
      <w:r w:rsidR="00066850">
        <w:rPr>
          <w:rStyle w:val="Subst"/>
        </w:rPr>
        <w:t>сбытовой деятельности Общества.</w:t>
      </w:r>
    </w:p>
    <w:p w:rsidR="00C93F3C" w:rsidRPr="00066850" w:rsidRDefault="00C93F3C" w:rsidP="00066850">
      <w:pPr>
        <w:spacing w:before="0" w:after="0"/>
        <w:ind w:firstLine="567"/>
        <w:jc w:val="both"/>
      </w:pPr>
      <w:r w:rsidRPr="00066850">
        <w:rPr>
          <w:rStyle w:val="Subst"/>
        </w:rPr>
        <w:t>В то же время, анализ динамики реализации электроэнергии на региональном рынке за последние три года показывает, что объем реализации и структура его распределения между группами потребителей изменяется не значительно.</w:t>
      </w:r>
    </w:p>
    <w:p w:rsidR="00066850" w:rsidRDefault="00066850" w:rsidP="00066850">
      <w:pPr>
        <w:pStyle w:val="2"/>
        <w:spacing w:before="0" w:after="0"/>
        <w:ind w:firstLine="567"/>
        <w:jc w:val="both"/>
        <w:rPr>
          <w:sz w:val="20"/>
          <w:szCs w:val="20"/>
        </w:rPr>
      </w:pPr>
    </w:p>
    <w:p w:rsidR="00C93F3C" w:rsidRPr="00066850" w:rsidRDefault="00C93F3C" w:rsidP="00066850">
      <w:pPr>
        <w:pStyle w:val="2"/>
        <w:spacing w:before="0" w:after="0"/>
        <w:ind w:firstLine="567"/>
        <w:jc w:val="both"/>
        <w:rPr>
          <w:sz w:val="20"/>
          <w:szCs w:val="20"/>
        </w:rPr>
      </w:pPr>
      <w:bookmarkStart w:id="24" w:name="_Toc40438113"/>
      <w:r w:rsidRPr="00066850">
        <w:rPr>
          <w:sz w:val="20"/>
          <w:szCs w:val="20"/>
        </w:rPr>
        <w:t>2.4.8. Банковские риски</w:t>
      </w:r>
      <w:bookmarkEnd w:id="24"/>
    </w:p>
    <w:p w:rsidR="00C93F3C" w:rsidRDefault="00C93F3C" w:rsidP="00066850">
      <w:pPr>
        <w:spacing w:before="0" w:after="0"/>
        <w:ind w:firstLine="567"/>
        <w:jc w:val="both"/>
      </w:pPr>
      <w:r w:rsidRPr="00066850">
        <w:t>Эмитент не является кредитной организацией</w:t>
      </w:r>
    </w:p>
    <w:p w:rsidR="00C93F3C" w:rsidRDefault="00C93F3C">
      <w:pPr>
        <w:pStyle w:val="1"/>
      </w:pPr>
      <w:bookmarkStart w:id="25" w:name="_Toc40438114"/>
      <w:r>
        <w:t>Раздел III. Подробная информация об эмитенте</w:t>
      </w:r>
      <w:bookmarkEnd w:id="25"/>
    </w:p>
    <w:p w:rsidR="00C93F3C" w:rsidRDefault="00C93F3C" w:rsidP="00066850">
      <w:pPr>
        <w:pStyle w:val="2"/>
        <w:spacing w:before="0" w:after="0"/>
        <w:ind w:firstLine="567"/>
        <w:jc w:val="both"/>
        <w:rPr>
          <w:sz w:val="20"/>
          <w:szCs w:val="20"/>
        </w:rPr>
      </w:pPr>
      <w:bookmarkStart w:id="26" w:name="_Toc40438115"/>
      <w:r w:rsidRPr="00066850">
        <w:rPr>
          <w:sz w:val="20"/>
          <w:szCs w:val="20"/>
        </w:rPr>
        <w:t>3.1. История создания и развитие эмитента</w:t>
      </w:r>
      <w:bookmarkEnd w:id="26"/>
    </w:p>
    <w:p w:rsidR="004830A6" w:rsidRPr="004830A6" w:rsidRDefault="004830A6" w:rsidP="004830A6"/>
    <w:p w:rsidR="00C93F3C" w:rsidRPr="00066850" w:rsidRDefault="00C93F3C" w:rsidP="00066850">
      <w:pPr>
        <w:pStyle w:val="2"/>
        <w:spacing w:before="0" w:after="0"/>
        <w:ind w:firstLine="567"/>
        <w:jc w:val="both"/>
        <w:rPr>
          <w:sz w:val="20"/>
          <w:szCs w:val="20"/>
        </w:rPr>
      </w:pPr>
      <w:bookmarkStart w:id="27" w:name="_Toc40438116"/>
      <w:r w:rsidRPr="00066850">
        <w:rPr>
          <w:sz w:val="20"/>
          <w:szCs w:val="20"/>
        </w:rPr>
        <w:t>3.1.1. Данные о фирменном наименовании (наименовании) эмитента</w:t>
      </w:r>
      <w:bookmarkEnd w:id="27"/>
    </w:p>
    <w:p w:rsidR="00C93F3C" w:rsidRPr="00066850" w:rsidRDefault="00C93F3C" w:rsidP="00066850">
      <w:pPr>
        <w:spacing w:before="0" w:after="0"/>
        <w:ind w:firstLine="567"/>
        <w:jc w:val="both"/>
      </w:pPr>
      <w:r w:rsidRPr="00066850">
        <w:t>Полное фирменное наименование эмитента:</w:t>
      </w:r>
      <w:r w:rsidRPr="00066850">
        <w:rPr>
          <w:rStyle w:val="Subst"/>
        </w:rPr>
        <w:t xml:space="preserve"> Публичное акционерное общество "Астраханская энергосбытовая компания"</w:t>
      </w:r>
    </w:p>
    <w:p w:rsidR="00C93F3C" w:rsidRPr="00066850" w:rsidRDefault="00C93F3C" w:rsidP="00066850">
      <w:pPr>
        <w:spacing w:before="0" w:after="0"/>
        <w:ind w:firstLine="567"/>
        <w:jc w:val="both"/>
      </w:pPr>
      <w:r w:rsidRPr="00066850">
        <w:t>Дата введения действующего полного фирменного наименования:</w:t>
      </w:r>
      <w:r w:rsidRPr="00066850">
        <w:rPr>
          <w:rStyle w:val="Subst"/>
        </w:rPr>
        <w:t xml:space="preserve"> 08.06.2015</w:t>
      </w:r>
    </w:p>
    <w:p w:rsidR="00C93F3C" w:rsidRPr="00066850" w:rsidRDefault="00C93F3C" w:rsidP="00066850">
      <w:pPr>
        <w:spacing w:before="0" w:after="0"/>
        <w:ind w:firstLine="567"/>
        <w:jc w:val="both"/>
      </w:pPr>
      <w:r w:rsidRPr="00066850">
        <w:t>Сокращенное фирменное наименование эмитента:</w:t>
      </w:r>
      <w:r w:rsidRPr="00066850">
        <w:rPr>
          <w:rStyle w:val="Subst"/>
        </w:rPr>
        <w:t xml:space="preserve"> ПАО "Астраханская энергосбытовая компания"</w:t>
      </w:r>
    </w:p>
    <w:p w:rsidR="00C93F3C" w:rsidRPr="00066850" w:rsidRDefault="00C93F3C" w:rsidP="00066850">
      <w:pPr>
        <w:spacing w:before="0" w:after="0"/>
        <w:ind w:firstLine="567"/>
        <w:jc w:val="both"/>
      </w:pPr>
      <w:r w:rsidRPr="00066850">
        <w:t>Дата введения действующего сокращенного фирменного наименования:</w:t>
      </w:r>
      <w:r w:rsidRPr="00066850">
        <w:rPr>
          <w:rStyle w:val="Subst"/>
        </w:rPr>
        <w:t xml:space="preserve"> 08.06.2015</w:t>
      </w:r>
    </w:p>
    <w:p w:rsidR="00C93F3C" w:rsidRPr="00066850" w:rsidRDefault="00C93F3C" w:rsidP="00066850">
      <w:pPr>
        <w:pStyle w:val="SubHeading"/>
        <w:spacing w:before="0" w:after="0"/>
        <w:ind w:firstLine="567"/>
        <w:jc w:val="both"/>
      </w:pPr>
      <w:r w:rsidRPr="00066850">
        <w:t>Все предшествующие наименования эмитента в течение времени его существования</w:t>
      </w:r>
    </w:p>
    <w:p w:rsidR="00C93F3C" w:rsidRPr="00066850" w:rsidRDefault="00C93F3C" w:rsidP="00066850">
      <w:pPr>
        <w:spacing w:before="0" w:after="0"/>
        <w:ind w:firstLine="567"/>
        <w:jc w:val="both"/>
      </w:pPr>
      <w:r w:rsidRPr="00066850">
        <w:t>Полное фирменное наименование:</w:t>
      </w:r>
      <w:r w:rsidRPr="00066850">
        <w:rPr>
          <w:rStyle w:val="Subst"/>
        </w:rPr>
        <w:t xml:space="preserve"> Открытое акционерное общество " Астраханская энергосбытовая компания"</w:t>
      </w:r>
    </w:p>
    <w:p w:rsidR="00C93F3C" w:rsidRPr="00066850" w:rsidRDefault="00C93F3C" w:rsidP="00066850">
      <w:pPr>
        <w:spacing w:before="0" w:after="0"/>
        <w:ind w:firstLine="567"/>
        <w:jc w:val="both"/>
      </w:pPr>
      <w:r w:rsidRPr="00066850">
        <w:t>Сокращенное фирменное наименование:</w:t>
      </w:r>
      <w:r w:rsidRPr="00066850">
        <w:rPr>
          <w:rStyle w:val="Subst"/>
        </w:rPr>
        <w:t xml:space="preserve"> ОАО "Астраханская энеросбытвая компания"</w:t>
      </w:r>
    </w:p>
    <w:p w:rsidR="00C93F3C" w:rsidRPr="00066850" w:rsidRDefault="00C93F3C" w:rsidP="00066850">
      <w:pPr>
        <w:spacing w:before="0" w:after="0"/>
        <w:ind w:firstLine="567"/>
        <w:jc w:val="both"/>
      </w:pPr>
      <w:r w:rsidRPr="00066850">
        <w:t>Дата введения наименования:</w:t>
      </w:r>
      <w:r w:rsidRPr="00066850">
        <w:rPr>
          <w:rStyle w:val="Subst"/>
        </w:rPr>
        <w:t xml:space="preserve"> 11.01.2005</w:t>
      </w:r>
    </w:p>
    <w:p w:rsidR="00C93F3C" w:rsidRPr="00066850" w:rsidRDefault="00C93F3C" w:rsidP="00066850">
      <w:pPr>
        <w:spacing w:before="0" w:after="0"/>
        <w:ind w:firstLine="567"/>
        <w:jc w:val="both"/>
      </w:pPr>
      <w:r w:rsidRPr="00066850">
        <w:t>Основание введения наименования:</w:t>
      </w:r>
      <w:r w:rsidR="004830A6">
        <w:t xml:space="preserve"> </w:t>
      </w:r>
      <w:r w:rsidRPr="00066850">
        <w:rPr>
          <w:rStyle w:val="Subst"/>
        </w:rPr>
        <w:t>Создание Общества</w:t>
      </w:r>
    </w:p>
    <w:p w:rsidR="00C93F3C" w:rsidRPr="00066850" w:rsidRDefault="00C93F3C" w:rsidP="00066850">
      <w:pPr>
        <w:spacing w:before="0" w:after="0"/>
        <w:ind w:firstLine="567"/>
        <w:jc w:val="both"/>
      </w:pPr>
    </w:p>
    <w:p w:rsidR="00C93F3C" w:rsidRPr="00066850" w:rsidRDefault="00C93F3C" w:rsidP="00066850">
      <w:pPr>
        <w:pStyle w:val="2"/>
        <w:spacing w:before="0" w:after="0"/>
        <w:ind w:firstLine="567"/>
        <w:jc w:val="both"/>
        <w:rPr>
          <w:sz w:val="20"/>
          <w:szCs w:val="20"/>
        </w:rPr>
      </w:pPr>
      <w:bookmarkStart w:id="28" w:name="_Toc40438117"/>
      <w:r w:rsidRPr="00066850">
        <w:rPr>
          <w:sz w:val="20"/>
          <w:szCs w:val="20"/>
        </w:rPr>
        <w:t>3.1.2. Сведения о государственной регистрации эмитента</w:t>
      </w:r>
      <w:bookmarkEnd w:id="28"/>
    </w:p>
    <w:p w:rsidR="00C93F3C" w:rsidRPr="00066850" w:rsidRDefault="00C93F3C" w:rsidP="00066850">
      <w:pPr>
        <w:spacing w:before="0" w:after="0"/>
        <w:ind w:firstLine="567"/>
        <w:jc w:val="both"/>
      </w:pPr>
      <w:r w:rsidRPr="00066850">
        <w:t>Основной государственный регистрационный номер юридического лица:</w:t>
      </w:r>
      <w:r w:rsidRPr="00066850">
        <w:rPr>
          <w:rStyle w:val="Subst"/>
        </w:rPr>
        <w:t xml:space="preserve"> 1053000000041</w:t>
      </w:r>
    </w:p>
    <w:p w:rsidR="00C93F3C" w:rsidRPr="00066850" w:rsidRDefault="00C93F3C" w:rsidP="00066850">
      <w:pPr>
        <w:spacing w:before="0" w:after="0"/>
        <w:ind w:firstLine="567"/>
        <w:jc w:val="both"/>
      </w:pPr>
      <w:r w:rsidRPr="00066850">
        <w:t>Дата государственной регистрации:</w:t>
      </w:r>
      <w:r w:rsidRPr="00066850">
        <w:rPr>
          <w:rStyle w:val="Subst"/>
        </w:rPr>
        <w:t xml:space="preserve"> 11.01.2005</w:t>
      </w:r>
    </w:p>
    <w:p w:rsidR="00C93F3C" w:rsidRDefault="00C93F3C" w:rsidP="00066850">
      <w:pPr>
        <w:spacing w:before="0" w:after="0"/>
        <w:ind w:firstLine="567"/>
        <w:jc w:val="both"/>
        <w:rPr>
          <w:rStyle w:val="Subst"/>
        </w:rPr>
      </w:pPr>
      <w:r w:rsidRPr="00066850">
        <w:t>Наименование регистрирующего органа:</w:t>
      </w:r>
      <w:r w:rsidRPr="00066850">
        <w:rPr>
          <w:rStyle w:val="Subst"/>
        </w:rPr>
        <w:t xml:space="preserve"> Инспекция Министерства Российской Федерации по налогам и сборам по Кировскому району г. Астрахани</w:t>
      </w:r>
    </w:p>
    <w:p w:rsidR="004830A6" w:rsidRPr="00066850" w:rsidRDefault="004830A6" w:rsidP="00066850">
      <w:pPr>
        <w:spacing w:before="0" w:after="0"/>
        <w:ind w:firstLine="567"/>
        <w:jc w:val="both"/>
      </w:pPr>
    </w:p>
    <w:p w:rsidR="00C93F3C" w:rsidRPr="00066850" w:rsidRDefault="00C93F3C" w:rsidP="00066850">
      <w:pPr>
        <w:pStyle w:val="2"/>
        <w:spacing w:before="0" w:after="0"/>
        <w:ind w:firstLine="567"/>
        <w:jc w:val="both"/>
        <w:rPr>
          <w:sz w:val="20"/>
          <w:szCs w:val="20"/>
        </w:rPr>
      </w:pPr>
      <w:bookmarkStart w:id="29" w:name="_Toc40438118"/>
      <w:r w:rsidRPr="00066850">
        <w:rPr>
          <w:sz w:val="20"/>
          <w:szCs w:val="20"/>
        </w:rPr>
        <w:t>3.1.3. Сведения о создании и развитии эмитента</w:t>
      </w:r>
      <w:bookmarkEnd w:id="29"/>
    </w:p>
    <w:p w:rsidR="00C93F3C" w:rsidRPr="00066850" w:rsidRDefault="00C93F3C" w:rsidP="00066850">
      <w:pPr>
        <w:spacing w:before="0" w:after="0"/>
        <w:ind w:firstLine="567"/>
        <w:jc w:val="both"/>
      </w:pPr>
      <w:r w:rsidRPr="00066850">
        <w:t>Эмитент создан на неопределенный срок</w:t>
      </w:r>
    </w:p>
    <w:p w:rsidR="004830A6" w:rsidRDefault="00C93F3C" w:rsidP="00066850">
      <w:pPr>
        <w:spacing w:before="0" w:after="0"/>
        <w:ind w:firstLine="567"/>
        <w:jc w:val="both"/>
      </w:pPr>
      <w:r w:rsidRPr="00066850">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4830A6" w:rsidRDefault="00C93F3C" w:rsidP="00066850">
      <w:pPr>
        <w:spacing w:before="0" w:after="0"/>
        <w:ind w:firstLine="567"/>
        <w:jc w:val="both"/>
        <w:rPr>
          <w:rStyle w:val="Subst"/>
        </w:rPr>
      </w:pPr>
      <w:r w:rsidRPr="00066850">
        <w:rPr>
          <w:rStyle w:val="Subst"/>
        </w:rPr>
        <w:t>Публичное акционерное общество «Астраханская энергосбытовая компания» создано в результате реорганизации ОАО «Астраханьэнерго» в форме выделения (протокол внеочередного общего собрания акционеров ОАО «Астраханьэнерго» от 08.07.2004г.) и зарегистрировано в качестве юридического лица 11 января 2005 года. Реорганизация ОАО «Астраханьэнерго» в форме выделения компаний по видам деятельности: ОАО «Астраханская энергосбытовая компания»,  ОАО «Астраханская региональная генерирующая компания», ОАО «Астраханская энергетическая управляющая компания»,  и ОАО «Астраханские магистральные сети» проводилась в соответствии с основными направлениями государственной политики по реформированию электроэнерге</w:t>
      </w:r>
      <w:r w:rsidR="004830A6">
        <w:rPr>
          <w:rStyle w:val="Subst"/>
        </w:rPr>
        <w:t>тики и Проектом реформирования.</w:t>
      </w:r>
    </w:p>
    <w:p w:rsidR="004830A6" w:rsidRDefault="00C93F3C" w:rsidP="00066850">
      <w:pPr>
        <w:spacing w:before="0" w:after="0"/>
        <w:ind w:firstLine="567"/>
        <w:jc w:val="both"/>
        <w:rPr>
          <w:rStyle w:val="Subst"/>
        </w:rPr>
      </w:pPr>
      <w:r w:rsidRPr="00066850">
        <w:rPr>
          <w:rStyle w:val="Subst"/>
        </w:rPr>
        <w:t xml:space="preserve">Основными видами деятельности эмитента являются покупка электрической энергии на оптовом и </w:t>
      </w:r>
      <w:r w:rsidRPr="00066850">
        <w:rPr>
          <w:rStyle w:val="Subst"/>
        </w:rPr>
        <w:lastRenderedPageBreak/>
        <w:t>розничных рынках электрической энергии (мощности), реализация (продажа) электрической энергии на оптовом и розничных рынках электрической энергии (мощности) потреб</w:t>
      </w:r>
      <w:r w:rsidR="004830A6">
        <w:rPr>
          <w:rStyle w:val="Subst"/>
        </w:rPr>
        <w:t>ителям (в том числе гражданам);</w:t>
      </w:r>
    </w:p>
    <w:p w:rsidR="004830A6" w:rsidRDefault="00C93F3C" w:rsidP="00066850">
      <w:pPr>
        <w:spacing w:before="0" w:after="0"/>
        <w:ind w:firstLine="567"/>
        <w:jc w:val="both"/>
        <w:rPr>
          <w:rStyle w:val="Subst"/>
        </w:rPr>
      </w:pPr>
      <w:r w:rsidRPr="00066850">
        <w:rPr>
          <w:rStyle w:val="Subst"/>
        </w:rPr>
        <w:t xml:space="preserve">Цели создания эмитента: </w:t>
      </w:r>
      <w:r w:rsidRPr="00066850">
        <w:rPr>
          <w:rStyle w:val="Subst"/>
        </w:rPr>
        <w:br/>
        <w:t>-</w:t>
      </w:r>
      <w:r w:rsidRPr="00066850">
        <w:rPr>
          <w:rStyle w:val="Subst"/>
        </w:rPr>
        <w:tab/>
        <w:t>получение прибыли</w:t>
      </w:r>
      <w:r w:rsidRPr="00066850">
        <w:rPr>
          <w:rStyle w:val="Subst"/>
        </w:rPr>
        <w:br/>
        <w:t>-</w:t>
      </w:r>
      <w:r w:rsidRPr="00066850">
        <w:rPr>
          <w:rStyle w:val="Subst"/>
        </w:rPr>
        <w:tab/>
        <w:t>Обеспечение надежности и бесперебойности электроснабжения потребителей;</w:t>
      </w:r>
      <w:r w:rsidRPr="00066850">
        <w:rPr>
          <w:rStyle w:val="Subst"/>
        </w:rPr>
        <w:br/>
        <w:t>-</w:t>
      </w:r>
      <w:r w:rsidRPr="00066850">
        <w:rPr>
          <w:rStyle w:val="Subst"/>
        </w:rPr>
        <w:tab/>
        <w:t>Увеличение рыночной стоимости Компании;</w:t>
      </w:r>
      <w:r w:rsidRPr="00066850">
        <w:rPr>
          <w:rStyle w:val="Subst"/>
        </w:rPr>
        <w:br/>
        <w:t>-</w:t>
      </w:r>
      <w:r w:rsidRPr="00066850">
        <w:rPr>
          <w:rStyle w:val="Subst"/>
        </w:rPr>
        <w:tab/>
        <w:t>Повышение текущей эффективности и инвестиционной привлекательности Компании;</w:t>
      </w:r>
      <w:r w:rsidRPr="00066850">
        <w:rPr>
          <w:rStyle w:val="Subst"/>
        </w:rPr>
        <w:br/>
        <w:t>-</w:t>
      </w:r>
      <w:r w:rsidRPr="00066850">
        <w:rPr>
          <w:rStyle w:val="Subst"/>
        </w:rPr>
        <w:tab/>
        <w:t>Соблюдение всех прав и законных интересов акционеров Компании;</w:t>
      </w:r>
      <w:r w:rsidRPr="00066850">
        <w:rPr>
          <w:rStyle w:val="Subst"/>
        </w:rPr>
        <w:br/>
        <w:t>-</w:t>
      </w:r>
      <w:r w:rsidRPr="00066850">
        <w:rPr>
          <w:rStyle w:val="Subst"/>
        </w:rPr>
        <w:tab/>
        <w:t>Повышение прозрачности Компании, совершенствование сис</w:t>
      </w:r>
      <w:r w:rsidR="004830A6">
        <w:rPr>
          <w:rStyle w:val="Subst"/>
        </w:rPr>
        <w:t>темы корпоративного управления.</w:t>
      </w:r>
    </w:p>
    <w:p w:rsidR="00C93F3C" w:rsidRPr="00066850" w:rsidRDefault="00C93F3C" w:rsidP="00066850">
      <w:pPr>
        <w:spacing w:before="0" w:after="0"/>
        <w:ind w:firstLine="567"/>
        <w:jc w:val="both"/>
      </w:pPr>
      <w:r w:rsidRPr="00066850">
        <w:rPr>
          <w:rStyle w:val="Subst"/>
        </w:rPr>
        <w:t>Миссия эмитента: надёжное снабжение потребителей Астраханской области энергетической продукцией и предоставление услуг, обеспечивающих  прибыльность, конкурентоспособность организации и способствующих развитию потребителей.</w:t>
      </w:r>
    </w:p>
    <w:p w:rsidR="004830A6" w:rsidRDefault="004830A6" w:rsidP="00066850">
      <w:pPr>
        <w:pStyle w:val="2"/>
        <w:spacing w:before="0" w:after="0"/>
        <w:ind w:firstLine="567"/>
        <w:jc w:val="both"/>
        <w:rPr>
          <w:sz w:val="20"/>
          <w:szCs w:val="20"/>
        </w:rPr>
      </w:pPr>
    </w:p>
    <w:p w:rsidR="00C93F3C" w:rsidRPr="00066850" w:rsidRDefault="00C93F3C" w:rsidP="00066850">
      <w:pPr>
        <w:pStyle w:val="2"/>
        <w:spacing w:before="0" w:after="0"/>
        <w:ind w:firstLine="567"/>
        <w:jc w:val="both"/>
        <w:rPr>
          <w:sz w:val="20"/>
          <w:szCs w:val="20"/>
        </w:rPr>
      </w:pPr>
      <w:bookmarkStart w:id="30" w:name="_Toc40438119"/>
      <w:r w:rsidRPr="00066850">
        <w:rPr>
          <w:sz w:val="20"/>
          <w:szCs w:val="20"/>
        </w:rPr>
        <w:t>3.1.4. Контактная информация</w:t>
      </w:r>
      <w:bookmarkEnd w:id="30"/>
    </w:p>
    <w:p w:rsidR="00C93F3C" w:rsidRPr="00066850" w:rsidRDefault="00C93F3C" w:rsidP="00066850">
      <w:pPr>
        <w:pStyle w:val="SubHeading"/>
        <w:spacing w:before="0" w:after="0"/>
        <w:ind w:firstLine="567"/>
        <w:jc w:val="both"/>
      </w:pPr>
      <w:r w:rsidRPr="00066850">
        <w:t>Место нахождения эмитента</w:t>
      </w:r>
    </w:p>
    <w:p w:rsidR="00C93F3C" w:rsidRPr="00066850" w:rsidRDefault="00C93F3C" w:rsidP="00066850">
      <w:pPr>
        <w:spacing w:before="0" w:after="0"/>
        <w:ind w:firstLine="567"/>
        <w:jc w:val="both"/>
      </w:pPr>
      <w:r w:rsidRPr="00066850">
        <w:rPr>
          <w:rStyle w:val="Subst"/>
        </w:rPr>
        <w:t>414000 Россия, г. Астрахань, площадь Джона Рида 3 стр. А</w:t>
      </w:r>
    </w:p>
    <w:p w:rsidR="00C93F3C" w:rsidRPr="00066850" w:rsidRDefault="00C93F3C" w:rsidP="00066850">
      <w:pPr>
        <w:pStyle w:val="SubHeading"/>
        <w:spacing w:before="0" w:after="0"/>
        <w:ind w:firstLine="567"/>
        <w:jc w:val="both"/>
      </w:pPr>
      <w:r w:rsidRPr="00066850">
        <w:t>Адрес эмитента, указанный в едином государственном реестре юридических лиц</w:t>
      </w:r>
    </w:p>
    <w:p w:rsidR="00C93F3C" w:rsidRPr="00066850" w:rsidRDefault="00C93F3C" w:rsidP="00066850">
      <w:pPr>
        <w:spacing w:before="0" w:after="0"/>
        <w:ind w:firstLine="567"/>
        <w:jc w:val="both"/>
      </w:pPr>
      <w:r w:rsidRPr="00066850">
        <w:rPr>
          <w:rStyle w:val="Subst"/>
        </w:rPr>
        <w:t>414000 Россия, г. Астрахань, площадь Джона Рида 3 стр. А</w:t>
      </w:r>
    </w:p>
    <w:p w:rsidR="00C93F3C" w:rsidRPr="00066850" w:rsidRDefault="00C93F3C" w:rsidP="00066850">
      <w:pPr>
        <w:pStyle w:val="SubHeading"/>
        <w:spacing w:before="0" w:after="0"/>
        <w:ind w:firstLine="567"/>
        <w:jc w:val="both"/>
      </w:pPr>
      <w:r w:rsidRPr="00066850">
        <w:t>Иной адрес для направления почтовой корреспонденции</w:t>
      </w:r>
    </w:p>
    <w:p w:rsidR="00C93F3C" w:rsidRPr="00066850" w:rsidRDefault="00C93F3C" w:rsidP="00066850">
      <w:pPr>
        <w:spacing w:before="0" w:after="0"/>
        <w:ind w:firstLine="567"/>
        <w:jc w:val="both"/>
      </w:pPr>
      <w:r w:rsidRPr="00066850">
        <w:rPr>
          <w:rStyle w:val="Subst"/>
        </w:rPr>
        <w:t>414000 Россия, г. Астрахань, площадь Джона Рида 3 стр. А</w:t>
      </w:r>
    </w:p>
    <w:p w:rsidR="00C93F3C" w:rsidRPr="00066850" w:rsidRDefault="00C93F3C" w:rsidP="00066850">
      <w:pPr>
        <w:spacing w:before="0" w:after="0"/>
        <w:ind w:firstLine="567"/>
        <w:jc w:val="both"/>
      </w:pPr>
      <w:r w:rsidRPr="00066850">
        <w:t>Телефон:</w:t>
      </w:r>
      <w:r w:rsidRPr="00066850">
        <w:rPr>
          <w:rStyle w:val="Subst"/>
        </w:rPr>
        <w:t xml:space="preserve"> (8512) 33-86-13</w:t>
      </w:r>
    </w:p>
    <w:p w:rsidR="00C93F3C" w:rsidRPr="00066850" w:rsidRDefault="00C93F3C" w:rsidP="004830A6">
      <w:pPr>
        <w:spacing w:before="0" w:after="0"/>
        <w:ind w:firstLine="567"/>
        <w:jc w:val="both"/>
      </w:pPr>
      <w:r w:rsidRPr="00066850">
        <w:t>Факс:</w:t>
      </w:r>
      <w:r w:rsidRPr="00066850">
        <w:rPr>
          <w:rStyle w:val="Subst"/>
        </w:rPr>
        <w:t xml:space="preserve"> (8512) 33-86-13</w:t>
      </w:r>
    </w:p>
    <w:p w:rsidR="00C93F3C" w:rsidRPr="00066850" w:rsidRDefault="00C93F3C" w:rsidP="004830A6">
      <w:pPr>
        <w:spacing w:before="0" w:after="0"/>
        <w:ind w:firstLine="567"/>
        <w:jc w:val="both"/>
      </w:pPr>
      <w:r w:rsidRPr="00066850">
        <w:t>Адрес электронной почты:</w:t>
      </w:r>
      <w:r w:rsidRPr="00066850">
        <w:rPr>
          <w:rStyle w:val="Subst"/>
        </w:rPr>
        <w:t xml:space="preserve"> secr@astsbyt.ru</w:t>
      </w:r>
    </w:p>
    <w:p w:rsidR="00C93F3C" w:rsidRPr="00066850" w:rsidRDefault="00C93F3C" w:rsidP="004830A6">
      <w:pPr>
        <w:spacing w:before="0" w:after="0"/>
        <w:ind w:firstLine="567"/>
        <w:jc w:val="both"/>
      </w:pPr>
      <w:r w:rsidRPr="00066850">
        <w:t>Адрес страницы (страниц) в сети Интернет, на которой (на которых) доступна информация об эмитенте, выпущенных и/или выпускаемых им ценных бумагах:</w:t>
      </w:r>
      <w:r w:rsidRPr="00066850">
        <w:rPr>
          <w:rStyle w:val="Subst"/>
        </w:rPr>
        <w:t xml:space="preserve"> www.astsbyt.ru</w:t>
      </w:r>
    </w:p>
    <w:p w:rsidR="00C93F3C" w:rsidRDefault="00C93F3C" w:rsidP="00066850">
      <w:pPr>
        <w:spacing w:before="0" w:after="0"/>
        <w:ind w:firstLine="567"/>
        <w:jc w:val="both"/>
      </w:pPr>
      <w:r w:rsidRPr="00066850">
        <w:t>Эмитент не имеет специального подразделения по работе с акционерами и инвесторами эмитента</w:t>
      </w:r>
    </w:p>
    <w:p w:rsidR="004830A6" w:rsidRPr="00066850" w:rsidRDefault="004830A6" w:rsidP="00066850">
      <w:pPr>
        <w:spacing w:before="0" w:after="0"/>
        <w:ind w:firstLine="567"/>
        <w:jc w:val="both"/>
      </w:pPr>
    </w:p>
    <w:p w:rsidR="00C93F3C" w:rsidRPr="00066850" w:rsidRDefault="00C93F3C" w:rsidP="00066850">
      <w:pPr>
        <w:pStyle w:val="2"/>
        <w:spacing w:before="0" w:after="0"/>
        <w:ind w:firstLine="567"/>
        <w:jc w:val="both"/>
        <w:rPr>
          <w:sz w:val="20"/>
          <w:szCs w:val="20"/>
        </w:rPr>
      </w:pPr>
      <w:bookmarkStart w:id="31" w:name="_Toc40438120"/>
      <w:r w:rsidRPr="00066850">
        <w:rPr>
          <w:sz w:val="20"/>
          <w:szCs w:val="20"/>
        </w:rPr>
        <w:t>3.1.5. Идентификационный номер налогоплательщика</w:t>
      </w:r>
      <w:bookmarkEnd w:id="31"/>
    </w:p>
    <w:p w:rsidR="00C93F3C" w:rsidRDefault="00C93F3C" w:rsidP="00066850">
      <w:pPr>
        <w:spacing w:before="0" w:after="0"/>
        <w:ind w:firstLine="567"/>
        <w:jc w:val="both"/>
        <w:rPr>
          <w:rStyle w:val="Subst"/>
        </w:rPr>
      </w:pPr>
      <w:r w:rsidRPr="00066850">
        <w:rPr>
          <w:rStyle w:val="Subst"/>
        </w:rPr>
        <w:t>3017041554</w:t>
      </w:r>
    </w:p>
    <w:p w:rsidR="004830A6" w:rsidRPr="00066850" w:rsidRDefault="004830A6" w:rsidP="00066850">
      <w:pPr>
        <w:spacing w:before="0" w:after="0"/>
        <w:ind w:firstLine="567"/>
        <w:jc w:val="both"/>
      </w:pPr>
    </w:p>
    <w:p w:rsidR="00C93F3C" w:rsidRPr="00066850" w:rsidRDefault="00C93F3C" w:rsidP="00066850">
      <w:pPr>
        <w:pStyle w:val="2"/>
        <w:spacing w:before="0" w:after="0"/>
        <w:ind w:firstLine="567"/>
        <w:jc w:val="both"/>
        <w:rPr>
          <w:sz w:val="20"/>
          <w:szCs w:val="20"/>
        </w:rPr>
      </w:pPr>
      <w:bookmarkStart w:id="32" w:name="_Toc40438121"/>
      <w:r w:rsidRPr="00066850">
        <w:rPr>
          <w:sz w:val="20"/>
          <w:szCs w:val="20"/>
        </w:rPr>
        <w:t>3.1.6. Филиалы и представительства эмитента</w:t>
      </w:r>
      <w:bookmarkEnd w:id="32"/>
    </w:p>
    <w:p w:rsidR="00C93F3C" w:rsidRDefault="00C93F3C" w:rsidP="00066850">
      <w:pPr>
        <w:spacing w:before="0" w:after="0"/>
        <w:ind w:firstLine="567"/>
        <w:jc w:val="both"/>
        <w:rPr>
          <w:rStyle w:val="Subst"/>
        </w:rPr>
      </w:pPr>
      <w:r w:rsidRPr="00066850">
        <w:rPr>
          <w:rStyle w:val="Subst"/>
        </w:rPr>
        <w:t>Эмитент не имеет филиалов и представительств</w:t>
      </w:r>
    </w:p>
    <w:p w:rsidR="004830A6" w:rsidRPr="00066850" w:rsidRDefault="004830A6" w:rsidP="00066850">
      <w:pPr>
        <w:spacing w:before="0" w:after="0"/>
        <w:ind w:firstLine="567"/>
        <w:jc w:val="both"/>
      </w:pPr>
    </w:p>
    <w:p w:rsidR="00C93F3C" w:rsidRDefault="00C93F3C" w:rsidP="00066850">
      <w:pPr>
        <w:pStyle w:val="2"/>
        <w:spacing w:before="0" w:after="0"/>
        <w:ind w:firstLine="567"/>
        <w:jc w:val="both"/>
        <w:rPr>
          <w:sz w:val="20"/>
          <w:szCs w:val="20"/>
        </w:rPr>
      </w:pPr>
      <w:bookmarkStart w:id="33" w:name="_Toc40438122"/>
      <w:r w:rsidRPr="00066850">
        <w:rPr>
          <w:sz w:val="20"/>
          <w:szCs w:val="20"/>
        </w:rPr>
        <w:t>3.2. Основная хозяйственная деятельность эмитента</w:t>
      </w:r>
      <w:bookmarkEnd w:id="33"/>
    </w:p>
    <w:p w:rsidR="004830A6" w:rsidRPr="004830A6" w:rsidRDefault="004830A6" w:rsidP="004830A6"/>
    <w:p w:rsidR="00C93F3C" w:rsidRPr="00066850" w:rsidRDefault="00C93F3C" w:rsidP="00066850">
      <w:pPr>
        <w:pStyle w:val="2"/>
        <w:spacing w:before="0" w:after="0"/>
        <w:ind w:firstLine="567"/>
        <w:jc w:val="both"/>
        <w:rPr>
          <w:sz w:val="20"/>
          <w:szCs w:val="20"/>
        </w:rPr>
      </w:pPr>
      <w:bookmarkStart w:id="34" w:name="_Toc40438123"/>
      <w:r w:rsidRPr="00066850">
        <w:rPr>
          <w:sz w:val="20"/>
          <w:szCs w:val="20"/>
        </w:rPr>
        <w:t>3.2.1. Основные виды экономической деятельности эмитента</w:t>
      </w:r>
      <w:bookmarkEnd w:id="34"/>
    </w:p>
    <w:p w:rsidR="00C93F3C" w:rsidRDefault="00C93F3C" w:rsidP="004830A6">
      <w:pPr>
        <w:pStyle w:val="SubHeading"/>
        <w:spacing w:before="0" w:after="0"/>
        <w:ind w:firstLine="567"/>
        <w:jc w:val="both"/>
      </w:pPr>
      <w:r w:rsidRPr="00066850">
        <w:t>Код вида экономической деятельности, которая является для эмитента основной</w:t>
      </w:r>
    </w:p>
    <w:tbl>
      <w:tblPr>
        <w:tblW w:w="0" w:type="auto"/>
        <w:tblLayout w:type="fixed"/>
        <w:tblCellMar>
          <w:left w:w="72" w:type="dxa"/>
          <w:right w:w="72" w:type="dxa"/>
        </w:tblCellMar>
        <w:tblLook w:val="0000"/>
      </w:tblPr>
      <w:tblGrid>
        <w:gridCol w:w="3852"/>
      </w:tblGrid>
      <w:tr w:rsidR="00C93F3C">
        <w:tc>
          <w:tcPr>
            <w:tcW w:w="3852" w:type="dxa"/>
            <w:tcBorders>
              <w:top w:val="double" w:sz="6" w:space="0" w:color="auto"/>
              <w:left w:val="double" w:sz="6" w:space="0" w:color="auto"/>
              <w:bottom w:val="single" w:sz="6" w:space="0" w:color="auto"/>
              <w:right w:val="double" w:sz="6" w:space="0" w:color="auto"/>
            </w:tcBorders>
          </w:tcPr>
          <w:p w:rsidR="00C93F3C" w:rsidRDefault="00C93F3C">
            <w:pPr>
              <w:jc w:val="center"/>
            </w:pPr>
            <w:r>
              <w:t>Коды ОКВЭД</w:t>
            </w:r>
          </w:p>
        </w:tc>
      </w:tr>
      <w:tr w:rsidR="00C93F3C">
        <w:tc>
          <w:tcPr>
            <w:tcW w:w="3852" w:type="dxa"/>
            <w:tcBorders>
              <w:top w:val="single" w:sz="6" w:space="0" w:color="auto"/>
              <w:left w:val="double" w:sz="6" w:space="0" w:color="auto"/>
              <w:bottom w:val="single" w:sz="6" w:space="0" w:color="auto"/>
              <w:right w:val="double" w:sz="6" w:space="0" w:color="auto"/>
            </w:tcBorders>
          </w:tcPr>
          <w:p w:rsidR="00C93F3C" w:rsidRDefault="00C93F3C">
            <w:r>
              <w:t>35.14</w:t>
            </w:r>
          </w:p>
        </w:tc>
      </w:tr>
      <w:tr w:rsidR="00C93F3C">
        <w:tc>
          <w:tcPr>
            <w:tcW w:w="3852" w:type="dxa"/>
            <w:tcBorders>
              <w:top w:val="single" w:sz="6" w:space="0" w:color="auto"/>
              <w:left w:val="double" w:sz="6" w:space="0" w:color="auto"/>
              <w:bottom w:val="double" w:sz="6" w:space="0" w:color="auto"/>
              <w:right w:val="double" w:sz="6" w:space="0" w:color="auto"/>
            </w:tcBorders>
          </w:tcPr>
          <w:p w:rsidR="00C93F3C" w:rsidRDefault="00C93F3C">
            <w:r>
              <w:t>35.13</w:t>
            </w:r>
          </w:p>
        </w:tc>
      </w:tr>
    </w:tbl>
    <w:p w:rsidR="004830A6" w:rsidRDefault="004830A6" w:rsidP="004830A6">
      <w:pPr>
        <w:pStyle w:val="2"/>
        <w:spacing w:before="0" w:after="0"/>
        <w:ind w:firstLine="567"/>
        <w:jc w:val="both"/>
        <w:rPr>
          <w:sz w:val="20"/>
          <w:szCs w:val="20"/>
        </w:rPr>
      </w:pPr>
    </w:p>
    <w:p w:rsidR="00C93F3C" w:rsidRPr="004830A6" w:rsidRDefault="00C93F3C" w:rsidP="004830A6">
      <w:pPr>
        <w:pStyle w:val="2"/>
        <w:spacing w:before="0" w:after="0"/>
        <w:ind w:firstLine="567"/>
        <w:jc w:val="both"/>
        <w:rPr>
          <w:sz w:val="20"/>
          <w:szCs w:val="20"/>
        </w:rPr>
      </w:pPr>
      <w:bookmarkStart w:id="35" w:name="_Toc40438124"/>
      <w:r w:rsidRPr="004830A6">
        <w:rPr>
          <w:sz w:val="20"/>
          <w:szCs w:val="20"/>
        </w:rPr>
        <w:t>3.2.2. Основная хозяйственная деятельность эмитента</w:t>
      </w:r>
      <w:bookmarkEnd w:id="35"/>
    </w:p>
    <w:p w:rsidR="00C93F3C" w:rsidRPr="004830A6" w:rsidRDefault="00C93F3C" w:rsidP="004830A6">
      <w:pPr>
        <w:pStyle w:val="SubHeading"/>
        <w:spacing w:before="0" w:after="0"/>
        <w:ind w:firstLine="567"/>
        <w:jc w:val="both"/>
      </w:pPr>
      <w:r w:rsidRPr="004830A6">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C93F3C" w:rsidRPr="004830A6" w:rsidRDefault="00C93F3C" w:rsidP="004830A6">
      <w:pPr>
        <w:spacing w:before="0" w:after="0"/>
        <w:ind w:firstLine="567"/>
        <w:jc w:val="both"/>
      </w:pPr>
    </w:p>
    <w:p w:rsidR="00C93F3C" w:rsidRPr="004830A6" w:rsidRDefault="00C93F3C" w:rsidP="004830A6">
      <w:pPr>
        <w:spacing w:before="0" w:after="0"/>
        <w:ind w:firstLine="567"/>
        <w:jc w:val="both"/>
      </w:pPr>
      <w:r w:rsidRPr="004830A6">
        <w:t>Единица измерения:</w:t>
      </w:r>
      <w:r w:rsidRPr="004830A6">
        <w:rPr>
          <w:rStyle w:val="Subst"/>
        </w:rPr>
        <w:t xml:space="preserve"> тыс. руб.</w:t>
      </w:r>
    </w:p>
    <w:p w:rsidR="00C93F3C" w:rsidRDefault="00C93F3C" w:rsidP="004830A6">
      <w:pPr>
        <w:spacing w:before="0" w:after="0"/>
        <w:ind w:firstLine="567"/>
        <w:jc w:val="both"/>
      </w:pPr>
      <w:r w:rsidRPr="004830A6">
        <w:t>Вид хозяйственной деятельности:</w:t>
      </w:r>
      <w:r w:rsidRPr="004830A6">
        <w:rPr>
          <w:rStyle w:val="Subst"/>
        </w:rPr>
        <w:t xml:space="preserve"> реализация электроэнергии потребителям</w:t>
      </w: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2018</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2019</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10 795 080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10 795 079.97</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C93F3C" w:rsidRDefault="00C93F3C">
            <w:pPr>
              <w:jc w:val="right"/>
            </w:pPr>
            <w:r>
              <w:t>100</w:t>
            </w:r>
          </w:p>
        </w:tc>
      </w:tr>
    </w:tbl>
    <w:p w:rsidR="00C93F3C" w:rsidRDefault="00C93F3C">
      <w:pPr>
        <w:pStyle w:val="ThinDelim"/>
      </w:pP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2019, 3 мес.</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2 976 787</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2 924 583</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C93F3C" w:rsidRDefault="00C93F3C">
            <w:pPr>
              <w:jc w:val="right"/>
            </w:pPr>
            <w:r>
              <w:t>100</w:t>
            </w:r>
          </w:p>
        </w:tc>
      </w:tr>
    </w:tbl>
    <w:p w:rsidR="00C93F3C" w:rsidRDefault="00C93F3C"/>
    <w:p w:rsidR="00C93F3C" w:rsidRDefault="00C93F3C" w:rsidP="004830A6">
      <w:pPr>
        <w:pStyle w:val="SubHeading"/>
        <w:spacing w:before="0" w:after="0"/>
        <w:ind w:firstLine="709"/>
        <w:jc w:val="both"/>
      </w:pPr>
      <w:r>
        <w:lastRenderedPageBreak/>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4830A6" w:rsidRDefault="00C93F3C" w:rsidP="004830A6">
      <w:pPr>
        <w:spacing w:before="0" w:after="0"/>
        <w:ind w:firstLine="709"/>
        <w:jc w:val="both"/>
        <w:rPr>
          <w:rStyle w:val="Subst"/>
        </w:rPr>
      </w:pPr>
      <w:r>
        <w:rPr>
          <w:rStyle w:val="Subst"/>
        </w:rPr>
        <w:t xml:space="preserve">Объём выручки за 2019 год увеличился по сравнению с аналогичным периодом 2018 года на  282 165,00 тыс.руб. в связи с </w:t>
      </w:r>
      <w:r w:rsidR="004830A6">
        <w:rPr>
          <w:rStyle w:val="Subst"/>
        </w:rPr>
        <w:t xml:space="preserve">увеличением отпускного тарифа. </w:t>
      </w:r>
    </w:p>
    <w:p w:rsidR="004830A6" w:rsidRDefault="00C93F3C" w:rsidP="004830A6">
      <w:pPr>
        <w:spacing w:before="0" w:after="0"/>
        <w:ind w:firstLine="709"/>
        <w:jc w:val="both"/>
        <w:rPr>
          <w:rStyle w:val="Subst"/>
        </w:rPr>
      </w:pPr>
      <w:r>
        <w:rPr>
          <w:rStyle w:val="Subst"/>
        </w:rPr>
        <w:t>Объём выручки за 1 квартал 2020 года уменьшился по сравнению с аналогичным периодом 20</w:t>
      </w:r>
      <w:r w:rsidR="004830A6">
        <w:rPr>
          <w:rStyle w:val="Subst"/>
        </w:rPr>
        <w:t>19 года на  50 204,00 тыс.руб..</w:t>
      </w:r>
    </w:p>
    <w:p w:rsidR="004830A6" w:rsidRDefault="00C93F3C" w:rsidP="004830A6">
      <w:pPr>
        <w:spacing w:before="0" w:after="0"/>
        <w:ind w:firstLine="709"/>
        <w:jc w:val="both"/>
        <w:rPr>
          <w:rStyle w:val="Subst"/>
        </w:rPr>
      </w:pPr>
      <w:r>
        <w:rPr>
          <w:rStyle w:val="Subst"/>
        </w:rPr>
        <w:t xml:space="preserve">Анализ структуры себестоимости за 2019 и 2018 год, свидетельствует </w:t>
      </w:r>
      <w:r w:rsidR="004830A6">
        <w:rPr>
          <w:rStyle w:val="Subst"/>
        </w:rPr>
        <w:t>о незначительных ее изменениях.</w:t>
      </w:r>
    </w:p>
    <w:p w:rsidR="004830A6" w:rsidRDefault="00C93F3C" w:rsidP="004830A6">
      <w:pPr>
        <w:tabs>
          <w:tab w:val="left" w:pos="709"/>
        </w:tabs>
        <w:spacing w:before="0" w:after="0"/>
        <w:ind w:firstLine="709"/>
        <w:jc w:val="both"/>
        <w:rPr>
          <w:rStyle w:val="Subst"/>
        </w:rPr>
      </w:pPr>
      <w:r>
        <w:rPr>
          <w:rStyle w:val="Subst"/>
        </w:rPr>
        <w:t>Основными статьями затрат ПАО «Астраханская энергосбыто</w:t>
      </w:r>
      <w:r w:rsidR="004830A6">
        <w:rPr>
          <w:rStyle w:val="Subst"/>
        </w:rPr>
        <w:t>вая компания» в 2019 году были:</w:t>
      </w:r>
    </w:p>
    <w:p w:rsidR="004830A6" w:rsidRDefault="00C93F3C" w:rsidP="004830A6">
      <w:pPr>
        <w:tabs>
          <w:tab w:val="left" w:pos="709"/>
        </w:tabs>
        <w:spacing w:before="0" w:after="0"/>
        <w:ind w:firstLine="709"/>
        <w:jc w:val="both"/>
        <w:rPr>
          <w:rStyle w:val="Subst"/>
        </w:rPr>
      </w:pPr>
      <w:r>
        <w:rPr>
          <w:rStyle w:val="Subst"/>
        </w:rPr>
        <w:t>1.</w:t>
      </w:r>
      <w:r>
        <w:rPr>
          <w:rStyle w:val="Subst"/>
        </w:rPr>
        <w:tab/>
        <w:t>Покупная электроэнергия для потребителей региона – анализ информации, представленной в таблице, отраженный в удельных весах, степень влияния, изменения какого либо фактора на общую величину расходов Общества, показывает, что в составе расходов, наибольший удельный вес занимают затраты на приобретение электрической энергии и мощности с оптового и розничного рынков. Отслеживаемая динамика увеличения данного фактора, по результатам работы Общества за 2018 год (52,49%) , на 1,05% по сравнению с 2019 годом (53,54%), является следствием перераспределения, произошедшего в структуре затрат  по статьям: «работы и услуги производственного характера, выполненные сторон</w:t>
      </w:r>
      <w:r w:rsidR="004830A6">
        <w:rPr>
          <w:rStyle w:val="Subst"/>
        </w:rPr>
        <w:t>ними организациями» и «прочие».</w:t>
      </w:r>
    </w:p>
    <w:p w:rsidR="004830A6" w:rsidRDefault="00C93F3C" w:rsidP="004830A6">
      <w:pPr>
        <w:tabs>
          <w:tab w:val="left" w:pos="709"/>
        </w:tabs>
        <w:spacing w:before="0" w:after="0"/>
        <w:ind w:firstLine="709"/>
        <w:jc w:val="both"/>
        <w:rPr>
          <w:rStyle w:val="Subst"/>
        </w:rPr>
      </w:pPr>
      <w:r>
        <w:rPr>
          <w:rStyle w:val="Subst"/>
        </w:rPr>
        <w:t>2.</w:t>
      </w:r>
      <w:r>
        <w:rPr>
          <w:rStyle w:val="Subst"/>
        </w:rPr>
        <w:tab/>
        <w:t>Работы и услуги производственного характера, выполненные сторонними организациями по удельному весу находятся на втором месте. Основной удельный вес в данной статье затрат приходится на услуги ТСО по передаче электроэнергии. Основной транспортирующей ЭЭ - сетевой компанией, находящейся на территории области, является филиал ПАО «МРСК Юга» - «Астраханьэнерго». По итогам 2019 года удельный вес расходов по данной статье в общей величине себестоимости реализуемой</w:t>
      </w:r>
      <w:r w:rsidR="004830A6">
        <w:rPr>
          <w:rStyle w:val="Subst"/>
        </w:rPr>
        <w:t xml:space="preserve"> продукции уменьшился на 1,81%.</w:t>
      </w:r>
    </w:p>
    <w:p w:rsidR="004830A6" w:rsidRDefault="00C93F3C" w:rsidP="004830A6">
      <w:pPr>
        <w:tabs>
          <w:tab w:val="left" w:pos="709"/>
        </w:tabs>
        <w:spacing w:before="0" w:after="0"/>
        <w:ind w:firstLine="709"/>
        <w:jc w:val="both"/>
        <w:rPr>
          <w:rStyle w:val="Subst"/>
        </w:rPr>
      </w:pPr>
      <w:r>
        <w:rPr>
          <w:rStyle w:val="Subst"/>
        </w:rPr>
        <w:t>3.</w:t>
      </w:r>
      <w:r>
        <w:rPr>
          <w:rStyle w:val="Subst"/>
        </w:rPr>
        <w:tab/>
        <w:t>В 2019 году удельный вес собственных затрат ПАО «Астраханская энергосбытовая компания» в составе себестоимости сложился на уровне 6,32%, что на (0,73%) выше показателя 2018 года сфо</w:t>
      </w:r>
      <w:r w:rsidR="004830A6">
        <w:rPr>
          <w:rStyle w:val="Subst"/>
        </w:rPr>
        <w:t>рмировавшегося на уровне 5,59%.</w:t>
      </w:r>
    </w:p>
    <w:p w:rsidR="004830A6" w:rsidRDefault="00C93F3C" w:rsidP="004830A6">
      <w:pPr>
        <w:tabs>
          <w:tab w:val="left" w:pos="709"/>
        </w:tabs>
        <w:spacing w:before="0" w:after="0"/>
        <w:ind w:firstLine="709"/>
        <w:jc w:val="both"/>
        <w:rPr>
          <w:rStyle w:val="Subst"/>
        </w:rPr>
      </w:pPr>
      <w:r>
        <w:rPr>
          <w:rStyle w:val="Subst"/>
        </w:rPr>
        <w:t>Анализ структуры себестоимости за 1 квартал 2020 года и 1 квартал 2019 года, свидетельствует о незначительных ее изменениях.</w:t>
      </w:r>
      <w:r>
        <w:rPr>
          <w:rStyle w:val="Subst"/>
        </w:rPr>
        <w:br/>
        <w:t xml:space="preserve">Основными статьями затрат ПАО «Астраханская энергосбытовая компания» в 2020 году </w:t>
      </w:r>
      <w:r w:rsidR="004830A6">
        <w:rPr>
          <w:rStyle w:val="Subst"/>
        </w:rPr>
        <w:t>были:</w:t>
      </w:r>
    </w:p>
    <w:p w:rsidR="004830A6" w:rsidRDefault="00C93F3C" w:rsidP="004830A6">
      <w:pPr>
        <w:tabs>
          <w:tab w:val="left" w:pos="709"/>
        </w:tabs>
        <w:spacing w:before="0" w:after="0"/>
        <w:ind w:firstLine="709"/>
        <w:jc w:val="both"/>
        <w:rPr>
          <w:rStyle w:val="Subst"/>
        </w:rPr>
      </w:pPr>
      <w:r>
        <w:rPr>
          <w:rStyle w:val="Subst"/>
        </w:rPr>
        <w:t>4.</w:t>
      </w:r>
      <w:r>
        <w:rPr>
          <w:rStyle w:val="Subst"/>
        </w:rPr>
        <w:tab/>
        <w:t xml:space="preserve">Покупная электроэнергия для потребителей региона – анализ информации, представленной в таблице, отражающей в удельных весах  степень влияния изменения какого- либо фактора на общую величину расходов Общества, показывает, что в составе расходов, наибольший удельный вес занимают затраты на приобретение электрической энергии и мощности с ОРЭМ и розничного рынка ЭЭ. Отслеживается  изменения структуры в 1 квартале 2019 года по отношению к 1 кварталу  2020 года, основанного на изменении соотношения фактических тарифов на покупную электроэнергию и мощность и тарифа на передачу электроэнергии по сетям </w:t>
      </w:r>
      <w:r w:rsidR="004830A6">
        <w:rPr>
          <w:rStyle w:val="Subst"/>
        </w:rPr>
        <w:t>региональной сетевой компании.</w:t>
      </w:r>
    </w:p>
    <w:p w:rsidR="004830A6" w:rsidRDefault="00C93F3C" w:rsidP="004830A6">
      <w:pPr>
        <w:tabs>
          <w:tab w:val="left" w:pos="709"/>
        </w:tabs>
        <w:spacing w:before="0" w:after="0"/>
        <w:ind w:firstLine="709"/>
        <w:jc w:val="both"/>
        <w:rPr>
          <w:rStyle w:val="Subst"/>
        </w:rPr>
      </w:pPr>
      <w:r>
        <w:rPr>
          <w:rStyle w:val="Subst"/>
        </w:rPr>
        <w:t>5.</w:t>
      </w:r>
      <w:r>
        <w:rPr>
          <w:rStyle w:val="Subst"/>
        </w:rPr>
        <w:tab/>
        <w:t xml:space="preserve"> Услуги по передаче электроэнергии по удельному весу в 1 квартале 2020 года находятся на втором месте и составляют 39,05%. Удельный вес расходов в 1 квартале 2019 года по отношению к 1 кварталу  2020 года по данной статье в общей величине себестоимости реализуемой продукции вследствие снижения объема уменьшается  на 1,53%.Основной сетевой компанией, находящейся на территории области, является филиал ПАО «МРСК Юга»-«Астраханьэнерго». Изменение величины расходов по данной статье в общей величине себестоимости реализ</w:t>
      </w:r>
      <w:r w:rsidR="004830A6">
        <w:rPr>
          <w:rStyle w:val="Subst"/>
        </w:rPr>
        <w:t xml:space="preserve">уемой продукции незначительно. </w:t>
      </w:r>
    </w:p>
    <w:p w:rsidR="00C93F3C" w:rsidRDefault="00C93F3C" w:rsidP="004830A6">
      <w:pPr>
        <w:tabs>
          <w:tab w:val="left" w:pos="709"/>
        </w:tabs>
        <w:spacing w:before="0" w:after="0"/>
        <w:ind w:firstLine="709"/>
        <w:jc w:val="both"/>
      </w:pPr>
      <w:r>
        <w:rPr>
          <w:rStyle w:val="Subst"/>
        </w:rPr>
        <w:t>В 1 квартале 2020 года удельный вес собственных затрат ПАО «Астраханская энергосбытовая компания» в составе себестоимости сложился на уровне 6,26%, что на 1,11% выше показателя 1 квартала 2019 года сформировавшегося на уровне 5,15%. Основными статьями затрат повлиявшими на увеличение удельного веса собственных расходов являются:</w:t>
      </w:r>
      <w:r>
        <w:rPr>
          <w:rStyle w:val="Subst"/>
        </w:rPr>
        <w:br/>
        <w:t>•</w:t>
      </w:r>
      <w:r>
        <w:rPr>
          <w:rStyle w:val="Subst"/>
        </w:rPr>
        <w:tab/>
        <w:t>услуги ПУС и СБ по сбору денежных средств с населения – 0,56%</w:t>
      </w:r>
      <w:r>
        <w:rPr>
          <w:rStyle w:val="Subst"/>
        </w:rPr>
        <w:br/>
        <w:t>•</w:t>
      </w:r>
      <w:r>
        <w:rPr>
          <w:rStyle w:val="Subst"/>
        </w:rPr>
        <w:tab/>
        <w:t>затраты на арендную плату - 0,47%</w:t>
      </w:r>
    </w:p>
    <w:p w:rsidR="00C93F3C" w:rsidRDefault="00C93F3C" w:rsidP="004830A6">
      <w:pPr>
        <w:spacing w:before="0" w:after="0"/>
        <w:ind w:firstLine="709"/>
        <w:jc w:val="both"/>
      </w:pPr>
    </w:p>
    <w:p w:rsidR="004830A6" w:rsidRDefault="00C93F3C" w:rsidP="004830A6">
      <w:pPr>
        <w:spacing w:before="0" w:after="0"/>
        <w:ind w:firstLine="709"/>
        <w:jc w:val="both"/>
        <w:rPr>
          <w:rStyle w:val="Subst"/>
        </w:rPr>
      </w:pPr>
      <w:r>
        <w:rPr>
          <w:rStyle w:val="Subst"/>
        </w:rPr>
        <w:t>Основной задачей выполнения производственного плана является:</w:t>
      </w:r>
      <w:r>
        <w:rPr>
          <w:rStyle w:val="Subst"/>
        </w:rPr>
        <w:br/>
        <w:t>- обеспечение потребителей электроэнергией в запланированных объемах;</w:t>
      </w:r>
      <w:r>
        <w:rPr>
          <w:rStyle w:val="Subst"/>
        </w:rPr>
        <w:br/>
        <w:t>- создание условий для увеличения отпуска энергии потребителям сверх запланированных объемов;</w:t>
      </w:r>
      <w:r>
        <w:rPr>
          <w:rStyle w:val="Subst"/>
        </w:rPr>
        <w:br/>
        <w:t>- обеспечение 100% оплаты потребителями электроэнергии, полученной ими в текущем месяц</w:t>
      </w:r>
      <w:r>
        <w:rPr>
          <w:rStyle w:val="Subst"/>
        </w:rPr>
        <w:br/>
        <w:t>- обеспечение запланированного уровня дебиторской задолженности и его  снижение до нормативного уровня обора</w:t>
      </w:r>
      <w:r w:rsidR="004830A6">
        <w:rPr>
          <w:rStyle w:val="Subst"/>
        </w:rPr>
        <w:t>чиваемости.</w:t>
      </w:r>
    </w:p>
    <w:p w:rsidR="00C93F3C" w:rsidRDefault="00C93F3C" w:rsidP="004830A6">
      <w:pPr>
        <w:spacing w:before="0" w:after="0"/>
        <w:ind w:firstLine="709"/>
        <w:jc w:val="both"/>
      </w:pPr>
      <w:r>
        <w:rPr>
          <w:rStyle w:val="Subst"/>
        </w:rPr>
        <w:t>Динамика объемов выручки Общества от реализации электроэнергии потребителям за 2018 - 2019 г.г.  и 1 квартал 2019 и 1 квартал 2020 годов приведена в таблице.</w:t>
      </w:r>
    </w:p>
    <w:p w:rsidR="00C93F3C" w:rsidRDefault="00C93F3C" w:rsidP="004830A6">
      <w:pPr>
        <w:pStyle w:val="SubHeading"/>
        <w:spacing w:before="0" w:after="0"/>
        <w:ind w:firstLine="709"/>
        <w:jc w:val="both"/>
      </w:pPr>
      <w:r>
        <w:t>Общая структура себестоимости эмитента</w:t>
      </w: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2018</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2019</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52.49</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53.54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0.19</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0.07</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Работы и услуги производственного характера, выполненные </w:t>
            </w:r>
            <w:r>
              <w:lastRenderedPageBreak/>
              <w:t>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lastRenderedPageBreak/>
              <w:t>41.94</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40.13</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lastRenderedPageBreak/>
              <w:t>Топливо,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Энергия,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0.03</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1.92</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2.43</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0.8</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0.19</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0.21</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0.46</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0.51</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0.61</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0.07</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0.01</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1.83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2.48</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1.8</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2.44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100</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102.31</w:t>
            </w:r>
          </w:p>
        </w:tc>
        <w:tc>
          <w:tcPr>
            <w:tcW w:w="1860" w:type="dxa"/>
            <w:tcBorders>
              <w:top w:val="single" w:sz="6" w:space="0" w:color="auto"/>
              <w:left w:val="single" w:sz="6" w:space="0" w:color="auto"/>
              <w:bottom w:val="double" w:sz="6" w:space="0" w:color="auto"/>
              <w:right w:val="double" w:sz="6" w:space="0" w:color="auto"/>
            </w:tcBorders>
          </w:tcPr>
          <w:p w:rsidR="00C93F3C" w:rsidRDefault="00C93F3C">
            <w:pPr>
              <w:jc w:val="right"/>
            </w:pPr>
            <w:r>
              <w:t>108.18</w:t>
            </w:r>
          </w:p>
        </w:tc>
      </w:tr>
    </w:tbl>
    <w:p w:rsidR="00C93F3C" w:rsidRDefault="00C93F3C">
      <w:pPr>
        <w:pStyle w:val="ThinDelim"/>
      </w:pP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2019, 3 мес.</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54.27</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54.68</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0.05</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0.1</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40.58</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39.05</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Топливо,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Энергия,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1.96</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2.38</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0.47</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0.2</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0.67</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0.49</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0.69</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0.05</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1.89</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2.35</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0.04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1.86</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2.31</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100</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104.13</w:t>
            </w:r>
          </w:p>
        </w:tc>
        <w:tc>
          <w:tcPr>
            <w:tcW w:w="1860" w:type="dxa"/>
            <w:tcBorders>
              <w:top w:val="single" w:sz="6" w:space="0" w:color="auto"/>
              <w:left w:val="single" w:sz="6" w:space="0" w:color="auto"/>
              <w:bottom w:val="double" w:sz="6" w:space="0" w:color="auto"/>
              <w:right w:val="double" w:sz="6" w:space="0" w:color="auto"/>
            </w:tcBorders>
          </w:tcPr>
          <w:p w:rsidR="00C93F3C" w:rsidRDefault="00C93F3C">
            <w:pPr>
              <w:jc w:val="right"/>
            </w:pPr>
            <w:r>
              <w:t>111.4</w:t>
            </w:r>
          </w:p>
        </w:tc>
      </w:tr>
    </w:tbl>
    <w:p w:rsidR="00C93F3C" w:rsidRPr="004830A6" w:rsidRDefault="00C93F3C" w:rsidP="004830A6">
      <w:pPr>
        <w:spacing w:before="0" w:after="0"/>
        <w:ind w:firstLine="567"/>
        <w:jc w:val="both"/>
      </w:pPr>
    </w:p>
    <w:p w:rsidR="00C93F3C" w:rsidRPr="004830A6" w:rsidRDefault="00C93F3C" w:rsidP="004830A6">
      <w:pPr>
        <w:pStyle w:val="SubHeading"/>
        <w:spacing w:before="0" w:after="0"/>
        <w:ind w:firstLine="567"/>
        <w:jc w:val="both"/>
      </w:pPr>
      <w:r w:rsidRPr="004830A6">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C93F3C" w:rsidRPr="004830A6" w:rsidRDefault="00C93F3C" w:rsidP="004830A6">
      <w:pPr>
        <w:spacing w:before="0" w:after="0"/>
        <w:ind w:firstLine="567"/>
        <w:jc w:val="both"/>
      </w:pPr>
      <w:r w:rsidRPr="004830A6">
        <w:rPr>
          <w:rStyle w:val="Subst"/>
        </w:rPr>
        <w:t>Имеющих существенное значение новых видов продукции (работ, услуг) нет</w:t>
      </w:r>
    </w:p>
    <w:p w:rsidR="004830A6" w:rsidRDefault="00C93F3C" w:rsidP="004830A6">
      <w:pPr>
        <w:spacing w:before="0" w:after="0"/>
        <w:ind w:firstLine="567"/>
        <w:jc w:val="both"/>
      </w:pPr>
      <w:r w:rsidRPr="004830A6">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p>
    <w:p w:rsidR="00C93F3C" w:rsidRPr="004830A6" w:rsidRDefault="00C93F3C" w:rsidP="004830A6">
      <w:pPr>
        <w:spacing w:before="0" w:after="0"/>
        <w:ind w:firstLine="567"/>
        <w:jc w:val="both"/>
      </w:pPr>
      <w:r w:rsidRPr="004830A6">
        <w:rPr>
          <w:rStyle w:val="Subst"/>
        </w:rPr>
        <w:t>Бухгалтерская отчетность  составлена в соответствии с требованиями законодательства Российской Федерации, «Положением по ведению бухгалтерского учета и отчетности Российской Федерации», Налоговым Кодексом.</w:t>
      </w:r>
      <w:r w:rsidRPr="004830A6">
        <w:rPr>
          <w:rStyle w:val="Subst"/>
        </w:rPr>
        <w:br/>
      </w:r>
    </w:p>
    <w:p w:rsidR="00C93F3C" w:rsidRPr="004830A6" w:rsidRDefault="00C93F3C" w:rsidP="004830A6">
      <w:pPr>
        <w:pStyle w:val="2"/>
        <w:spacing w:before="0" w:after="0"/>
        <w:ind w:firstLine="567"/>
        <w:jc w:val="both"/>
        <w:rPr>
          <w:sz w:val="20"/>
          <w:szCs w:val="20"/>
        </w:rPr>
      </w:pPr>
      <w:bookmarkStart w:id="36" w:name="_Toc40438125"/>
      <w:r w:rsidRPr="004830A6">
        <w:rPr>
          <w:sz w:val="20"/>
          <w:szCs w:val="20"/>
        </w:rPr>
        <w:t>3.2.3. Материалы, товары (сырье) и поставщики эмитента</w:t>
      </w:r>
      <w:bookmarkEnd w:id="36"/>
    </w:p>
    <w:p w:rsidR="00C93F3C" w:rsidRPr="004830A6" w:rsidRDefault="00C93F3C" w:rsidP="004830A6">
      <w:pPr>
        <w:pStyle w:val="SubHeading"/>
        <w:spacing w:before="0" w:after="0"/>
        <w:ind w:firstLine="567"/>
        <w:jc w:val="both"/>
      </w:pPr>
      <w:r w:rsidRPr="004830A6">
        <w:t>За 2019 г.</w:t>
      </w:r>
    </w:p>
    <w:p w:rsidR="00C93F3C" w:rsidRPr="004830A6" w:rsidRDefault="00C93F3C" w:rsidP="004830A6">
      <w:pPr>
        <w:spacing w:before="0" w:after="0"/>
        <w:ind w:firstLine="567"/>
        <w:jc w:val="both"/>
      </w:pPr>
      <w:r w:rsidRPr="004830A6">
        <w:t>Поставщики эмитента, на которых приходится не менее 10 процентов всех поставок материалов и товаров (сырья)</w:t>
      </w:r>
    </w:p>
    <w:p w:rsidR="00C93F3C" w:rsidRPr="004830A6" w:rsidRDefault="00C93F3C" w:rsidP="004830A6">
      <w:pPr>
        <w:spacing w:before="0" w:after="0"/>
        <w:ind w:firstLine="567"/>
        <w:jc w:val="both"/>
      </w:pPr>
    </w:p>
    <w:p w:rsidR="00C93F3C" w:rsidRPr="004830A6" w:rsidRDefault="00C93F3C" w:rsidP="004830A6">
      <w:pPr>
        <w:spacing w:before="0" w:after="0"/>
        <w:ind w:firstLine="567"/>
        <w:jc w:val="both"/>
      </w:pPr>
      <w:r w:rsidRPr="004830A6">
        <w:t>Полное фирменное наименование:</w:t>
      </w:r>
      <w:r w:rsidRPr="004830A6">
        <w:rPr>
          <w:rStyle w:val="Subst"/>
        </w:rPr>
        <w:t xml:space="preserve"> Общество с ограниченой ответственностью "ЛУКОЙЛ-Астраханьэнерго"</w:t>
      </w:r>
    </w:p>
    <w:p w:rsidR="00C93F3C" w:rsidRPr="004830A6" w:rsidRDefault="00C93F3C" w:rsidP="004830A6">
      <w:pPr>
        <w:spacing w:before="0" w:after="0"/>
        <w:ind w:firstLine="567"/>
        <w:jc w:val="both"/>
      </w:pPr>
      <w:r w:rsidRPr="004830A6">
        <w:t>Место нахождения:</w:t>
      </w:r>
      <w:r w:rsidRPr="004830A6">
        <w:rPr>
          <w:rStyle w:val="Subst"/>
        </w:rPr>
        <w:t xml:space="preserve"> 344006 г. Ростов-на-Дону, ул. Седова, 6/3</w:t>
      </w:r>
    </w:p>
    <w:p w:rsidR="00C93F3C" w:rsidRPr="004830A6" w:rsidRDefault="00C93F3C" w:rsidP="004830A6">
      <w:pPr>
        <w:spacing w:before="0" w:after="0"/>
        <w:ind w:firstLine="567"/>
        <w:jc w:val="both"/>
      </w:pPr>
      <w:r w:rsidRPr="004830A6">
        <w:t>ИНН:</w:t>
      </w:r>
      <w:r w:rsidRPr="004830A6">
        <w:rPr>
          <w:rStyle w:val="Subst"/>
        </w:rPr>
        <w:t xml:space="preserve"> 3016059510</w:t>
      </w:r>
    </w:p>
    <w:p w:rsidR="00C93F3C" w:rsidRPr="004830A6" w:rsidRDefault="00C93F3C" w:rsidP="004830A6">
      <w:pPr>
        <w:spacing w:before="0" w:after="0"/>
        <w:ind w:firstLine="567"/>
        <w:jc w:val="both"/>
      </w:pPr>
      <w:r w:rsidRPr="004830A6">
        <w:t>ОГРН:</w:t>
      </w:r>
      <w:r w:rsidRPr="004830A6">
        <w:rPr>
          <w:rStyle w:val="Subst"/>
        </w:rPr>
        <w:t xml:space="preserve"> 1093016000428</w:t>
      </w:r>
    </w:p>
    <w:p w:rsidR="00C93F3C" w:rsidRPr="004830A6" w:rsidRDefault="00C93F3C" w:rsidP="004830A6">
      <w:pPr>
        <w:spacing w:before="0" w:after="0"/>
        <w:ind w:firstLine="567"/>
        <w:jc w:val="both"/>
      </w:pPr>
      <w:r w:rsidRPr="004830A6">
        <w:t>Доля в общем объеме поставок, %:</w:t>
      </w:r>
      <w:r w:rsidRPr="004830A6">
        <w:rPr>
          <w:rStyle w:val="Subst"/>
        </w:rPr>
        <w:t xml:space="preserve"> 12.56</w:t>
      </w:r>
    </w:p>
    <w:p w:rsidR="00C93F3C" w:rsidRPr="004830A6" w:rsidRDefault="00C93F3C" w:rsidP="004830A6">
      <w:pPr>
        <w:spacing w:before="0" w:after="0"/>
        <w:ind w:firstLine="567"/>
        <w:jc w:val="both"/>
      </w:pPr>
    </w:p>
    <w:p w:rsidR="00C93F3C" w:rsidRPr="004830A6" w:rsidRDefault="00C93F3C" w:rsidP="004830A6">
      <w:pPr>
        <w:spacing w:before="0" w:after="0"/>
        <w:ind w:firstLine="567"/>
        <w:jc w:val="both"/>
      </w:pPr>
      <w:r w:rsidRPr="004830A6">
        <w:t>Полное фирменное наименование:</w:t>
      </w:r>
      <w:r w:rsidRPr="004830A6">
        <w:rPr>
          <w:rStyle w:val="Subst"/>
        </w:rPr>
        <w:t xml:space="preserve"> Закрытое акционерное общество "Центр финансовых расчетов"</w:t>
      </w:r>
    </w:p>
    <w:p w:rsidR="00C93F3C" w:rsidRPr="004830A6" w:rsidRDefault="00C93F3C" w:rsidP="004830A6">
      <w:pPr>
        <w:spacing w:before="0" w:after="0"/>
        <w:ind w:firstLine="567"/>
        <w:jc w:val="both"/>
      </w:pPr>
      <w:r w:rsidRPr="004830A6">
        <w:t>Место нахождения:</w:t>
      </w:r>
      <w:r w:rsidRPr="004830A6">
        <w:rPr>
          <w:rStyle w:val="Subst"/>
        </w:rPr>
        <w:t xml:space="preserve"> 119017, г. Москва, ул. Краснопресненская Набережная,12</w:t>
      </w:r>
    </w:p>
    <w:p w:rsidR="00C93F3C" w:rsidRPr="004830A6" w:rsidRDefault="00C93F3C" w:rsidP="004830A6">
      <w:pPr>
        <w:spacing w:before="0" w:after="0"/>
        <w:ind w:firstLine="567"/>
        <w:jc w:val="both"/>
      </w:pPr>
      <w:r w:rsidRPr="004830A6">
        <w:t>ИНН:</w:t>
      </w:r>
      <w:r w:rsidRPr="004830A6">
        <w:rPr>
          <w:rStyle w:val="Subst"/>
        </w:rPr>
        <w:t xml:space="preserve"> 7705620038</w:t>
      </w:r>
    </w:p>
    <w:p w:rsidR="00C93F3C" w:rsidRPr="004830A6" w:rsidRDefault="00C93F3C" w:rsidP="004830A6">
      <w:pPr>
        <w:spacing w:before="0" w:after="0"/>
        <w:ind w:firstLine="567"/>
        <w:jc w:val="both"/>
      </w:pPr>
      <w:r w:rsidRPr="004830A6">
        <w:t>ОГРН:</w:t>
      </w:r>
      <w:r w:rsidRPr="004830A6">
        <w:rPr>
          <w:rStyle w:val="Subst"/>
        </w:rPr>
        <w:t xml:space="preserve"> 1047796723534</w:t>
      </w:r>
    </w:p>
    <w:p w:rsidR="00C93F3C" w:rsidRPr="004830A6" w:rsidRDefault="00C93F3C" w:rsidP="004830A6">
      <w:pPr>
        <w:spacing w:before="0" w:after="0"/>
        <w:ind w:firstLine="567"/>
        <w:jc w:val="both"/>
      </w:pPr>
      <w:r w:rsidRPr="004830A6">
        <w:t>Доля в общем объеме поставок, %:</w:t>
      </w:r>
      <w:r w:rsidRPr="004830A6">
        <w:rPr>
          <w:rStyle w:val="Subst"/>
        </w:rPr>
        <w:t xml:space="preserve"> 42.75</w:t>
      </w:r>
    </w:p>
    <w:p w:rsidR="00C93F3C" w:rsidRPr="004830A6" w:rsidRDefault="00C93F3C" w:rsidP="004830A6">
      <w:pPr>
        <w:spacing w:before="0" w:after="0"/>
        <w:ind w:firstLine="567"/>
        <w:jc w:val="both"/>
      </w:pPr>
    </w:p>
    <w:p w:rsidR="00C93F3C" w:rsidRPr="004830A6" w:rsidRDefault="00C93F3C" w:rsidP="004830A6">
      <w:pPr>
        <w:spacing w:before="0" w:after="0"/>
        <w:ind w:firstLine="567"/>
        <w:jc w:val="both"/>
      </w:pPr>
      <w:r w:rsidRPr="004830A6">
        <w:t>Полное фирменное наименование:</w:t>
      </w:r>
      <w:r w:rsidRPr="004830A6">
        <w:rPr>
          <w:rStyle w:val="Subst"/>
        </w:rPr>
        <w:t xml:space="preserve"> Акционерное общество "Российский концерн по производству электрической и тепловой энергии на атомных станциях"</w:t>
      </w:r>
    </w:p>
    <w:p w:rsidR="00C93F3C" w:rsidRPr="004830A6" w:rsidRDefault="00C93F3C" w:rsidP="004830A6">
      <w:pPr>
        <w:spacing w:before="0" w:after="0"/>
        <w:ind w:firstLine="567"/>
        <w:jc w:val="both"/>
      </w:pPr>
      <w:r w:rsidRPr="004830A6">
        <w:t>Место нахождения:</w:t>
      </w:r>
      <w:r w:rsidRPr="004830A6">
        <w:rPr>
          <w:rStyle w:val="Subst"/>
        </w:rPr>
        <w:t xml:space="preserve"> АО "Концерн Росэнергоатом"</w:t>
      </w:r>
    </w:p>
    <w:p w:rsidR="00C93F3C" w:rsidRPr="004830A6" w:rsidRDefault="00C93F3C" w:rsidP="004830A6">
      <w:pPr>
        <w:spacing w:before="0" w:after="0"/>
        <w:ind w:firstLine="567"/>
        <w:jc w:val="both"/>
      </w:pPr>
      <w:r w:rsidRPr="004830A6">
        <w:t>ИНН:</w:t>
      </w:r>
      <w:r w:rsidRPr="004830A6">
        <w:rPr>
          <w:rStyle w:val="Subst"/>
        </w:rPr>
        <w:t xml:space="preserve"> 7721632827</w:t>
      </w:r>
    </w:p>
    <w:p w:rsidR="00C93F3C" w:rsidRPr="004830A6" w:rsidRDefault="00C93F3C" w:rsidP="004830A6">
      <w:pPr>
        <w:spacing w:before="0" w:after="0"/>
        <w:ind w:firstLine="567"/>
        <w:jc w:val="both"/>
      </w:pPr>
      <w:r w:rsidRPr="004830A6">
        <w:t>ОГРН:</w:t>
      </w:r>
      <w:r w:rsidRPr="004830A6">
        <w:rPr>
          <w:rStyle w:val="Subst"/>
        </w:rPr>
        <w:t xml:space="preserve"> 5087746119951</w:t>
      </w:r>
    </w:p>
    <w:p w:rsidR="00C93F3C" w:rsidRPr="004830A6" w:rsidRDefault="00C93F3C" w:rsidP="004830A6">
      <w:pPr>
        <w:spacing w:before="0" w:after="0"/>
        <w:ind w:firstLine="567"/>
        <w:jc w:val="both"/>
      </w:pPr>
      <w:r w:rsidRPr="004830A6">
        <w:t>Доля в общем объеме поставок, %:</w:t>
      </w:r>
      <w:r w:rsidRPr="004830A6">
        <w:rPr>
          <w:rStyle w:val="Subst"/>
        </w:rPr>
        <w:t xml:space="preserve"> 14.53</w:t>
      </w:r>
    </w:p>
    <w:p w:rsidR="00C93F3C" w:rsidRPr="004830A6" w:rsidRDefault="00C93F3C" w:rsidP="004830A6">
      <w:pPr>
        <w:spacing w:before="0" w:after="0"/>
        <w:ind w:firstLine="567"/>
        <w:jc w:val="both"/>
      </w:pPr>
    </w:p>
    <w:p w:rsidR="00C93F3C" w:rsidRPr="004830A6" w:rsidRDefault="00C93F3C" w:rsidP="004830A6">
      <w:pPr>
        <w:pStyle w:val="SubHeading"/>
        <w:spacing w:before="0" w:after="0"/>
        <w:ind w:firstLine="567"/>
        <w:jc w:val="both"/>
      </w:pPr>
      <w:r w:rsidRPr="004830A6">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C93F3C" w:rsidRPr="004830A6" w:rsidRDefault="00C93F3C" w:rsidP="004830A6">
      <w:pPr>
        <w:spacing w:before="0" w:after="0"/>
        <w:ind w:firstLine="567"/>
        <w:jc w:val="both"/>
      </w:pPr>
      <w:r w:rsidRPr="004830A6">
        <w:rPr>
          <w:rStyle w:val="Subst"/>
        </w:rPr>
        <w:t>Изменения цен более чем на 10% на основные материалы и товары (сырье) в течение соответствующего отчетного периода не было</w:t>
      </w:r>
    </w:p>
    <w:p w:rsidR="00C93F3C" w:rsidRPr="004830A6" w:rsidRDefault="00C93F3C" w:rsidP="004830A6">
      <w:pPr>
        <w:pStyle w:val="SubHeading"/>
        <w:spacing w:before="0" w:after="0"/>
        <w:ind w:firstLine="567"/>
        <w:jc w:val="both"/>
      </w:pPr>
      <w:r w:rsidRPr="004830A6">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C93F3C" w:rsidRPr="004830A6" w:rsidRDefault="00C93F3C" w:rsidP="004830A6">
      <w:pPr>
        <w:spacing w:before="0" w:after="0"/>
        <w:ind w:firstLine="567"/>
        <w:jc w:val="both"/>
      </w:pPr>
      <w:r w:rsidRPr="004830A6">
        <w:rPr>
          <w:rStyle w:val="Subst"/>
        </w:rPr>
        <w:t>Импортные поставки отсутствуют</w:t>
      </w:r>
    </w:p>
    <w:p w:rsidR="004830A6" w:rsidRDefault="004830A6" w:rsidP="004830A6">
      <w:pPr>
        <w:pStyle w:val="SubHeading"/>
        <w:spacing w:before="0" w:after="0"/>
        <w:ind w:firstLine="567"/>
        <w:jc w:val="both"/>
      </w:pPr>
    </w:p>
    <w:p w:rsidR="00C93F3C" w:rsidRPr="004830A6" w:rsidRDefault="00C93F3C" w:rsidP="004830A6">
      <w:pPr>
        <w:pStyle w:val="SubHeading"/>
        <w:spacing w:before="0" w:after="0"/>
        <w:ind w:firstLine="567"/>
        <w:jc w:val="both"/>
      </w:pPr>
      <w:r w:rsidRPr="004830A6">
        <w:t>За 3 мес. 2020 г.</w:t>
      </w:r>
    </w:p>
    <w:p w:rsidR="00C93F3C" w:rsidRPr="004830A6" w:rsidRDefault="00C93F3C" w:rsidP="004830A6">
      <w:pPr>
        <w:spacing w:before="0" w:after="0"/>
        <w:ind w:firstLine="567"/>
        <w:jc w:val="both"/>
      </w:pPr>
      <w:r w:rsidRPr="004830A6">
        <w:t>Поставщики эмитента, на которых приходится не менее 10 процентов всех поставок материалов и товаров (сырья)</w:t>
      </w:r>
    </w:p>
    <w:p w:rsidR="00C93F3C" w:rsidRPr="004830A6" w:rsidRDefault="00C93F3C" w:rsidP="004830A6">
      <w:pPr>
        <w:spacing w:before="0" w:after="0"/>
        <w:ind w:firstLine="567"/>
        <w:jc w:val="both"/>
      </w:pPr>
    </w:p>
    <w:p w:rsidR="00C93F3C" w:rsidRPr="004830A6" w:rsidRDefault="00C93F3C" w:rsidP="004830A6">
      <w:pPr>
        <w:spacing w:before="0" w:after="0"/>
        <w:ind w:firstLine="567"/>
        <w:jc w:val="both"/>
      </w:pPr>
      <w:r w:rsidRPr="004830A6">
        <w:t>Полное фирменное наименование:</w:t>
      </w:r>
      <w:r w:rsidRPr="004830A6">
        <w:rPr>
          <w:rStyle w:val="Subst"/>
        </w:rPr>
        <w:t xml:space="preserve"> Общество с ограниченной ответственностью "ЛУКОЙЛ - Астраханьэнерго"</w:t>
      </w:r>
    </w:p>
    <w:p w:rsidR="00C93F3C" w:rsidRPr="004830A6" w:rsidRDefault="00C93F3C" w:rsidP="004830A6">
      <w:pPr>
        <w:spacing w:before="0" w:after="0"/>
        <w:ind w:firstLine="567"/>
        <w:jc w:val="both"/>
      </w:pPr>
      <w:r w:rsidRPr="004830A6">
        <w:t>Место нахождения:</w:t>
      </w:r>
      <w:r w:rsidRPr="004830A6">
        <w:rPr>
          <w:rStyle w:val="Subst"/>
        </w:rPr>
        <w:t xml:space="preserve"> 344006 г. Ростов на Дону, ул. Седова, 6/3</w:t>
      </w:r>
    </w:p>
    <w:p w:rsidR="00C93F3C" w:rsidRPr="004830A6" w:rsidRDefault="00C93F3C" w:rsidP="004830A6">
      <w:pPr>
        <w:spacing w:before="0" w:after="0"/>
        <w:ind w:firstLine="567"/>
        <w:jc w:val="both"/>
      </w:pPr>
      <w:r w:rsidRPr="004830A6">
        <w:t>ИНН:</w:t>
      </w:r>
      <w:r w:rsidRPr="004830A6">
        <w:rPr>
          <w:rStyle w:val="Subst"/>
        </w:rPr>
        <w:t xml:space="preserve"> 3016059510</w:t>
      </w:r>
    </w:p>
    <w:p w:rsidR="00C93F3C" w:rsidRPr="004830A6" w:rsidRDefault="00C93F3C" w:rsidP="004830A6">
      <w:pPr>
        <w:spacing w:before="0" w:after="0"/>
        <w:ind w:firstLine="567"/>
        <w:jc w:val="both"/>
      </w:pPr>
      <w:r w:rsidRPr="004830A6">
        <w:t>ОГРН:</w:t>
      </w:r>
      <w:r w:rsidRPr="004830A6">
        <w:rPr>
          <w:rStyle w:val="Subst"/>
        </w:rPr>
        <w:t xml:space="preserve"> 1093016000428</w:t>
      </w:r>
    </w:p>
    <w:p w:rsidR="00C93F3C" w:rsidRPr="004830A6" w:rsidRDefault="00C93F3C" w:rsidP="004830A6">
      <w:pPr>
        <w:spacing w:before="0" w:after="0"/>
        <w:ind w:firstLine="567"/>
        <w:jc w:val="both"/>
      </w:pPr>
      <w:r w:rsidRPr="004830A6">
        <w:t>Доля в общем объеме поставок, %:</w:t>
      </w:r>
      <w:r w:rsidRPr="004830A6">
        <w:rPr>
          <w:rStyle w:val="Subst"/>
        </w:rPr>
        <w:t xml:space="preserve"> 15.36</w:t>
      </w:r>
    </w:p>
    <w:p w:rsidR="00C93F3C" w:rsidRPr="004830A6" w:rsidRDefault="00C93F3C" w:rsidP="004830A6">
      <w:pPr>
        <w:spacing w:before="0" w:after="0"/>
        <w:ind w:firstLine="567"/>
        <w:jc w:val="both"/>
      </w:pPr>
    </w:p>
    <w:p w:rsidR="00C93F3C" w:rsidRPr="004830A6" w:rsidRDefault="00C93F3C" w:rsidP="004830A6">
      <w:pPr>
        <w:spacing w:before="0" w:after="0"/>
        <w:ind w:firstLine="567"/>
        <w:jc w:val="both"/>
      </w:pPr>
      <w:r w:rsidRPr="004830A6">
        <w:t>Полное фирменное наименование:</w:t>
      </w:r>
      <w:r w:rsidRPr="004830A6">
        <w:rPr>
          <w:rStyle w:val="Subst"/>
        </w:rPr>
        <w:t xml:space="preserve"> Закрытое акционерное общество "Центр финансовых расчетов"</w:t>
      </w:r>
    </w:p>
    <w:p w:rsidR="00C93F3C" w:rsidRPr="004830A6" w:rsidRDefault="00C93F3C" w:rsidP="004830A6">
      <w:pPr>
        <w:spacing w:before="0" w:after="0"/>
        <w:ind w:firstLine="567"/>
        <w:jc w:val="both"/>
      </w:pPr>
      <w:r w:rsidRPr="004830A6">
        <w:t>Место нахождения:</w:t>
      </w:r>
      <w:r w:rsidRPr="004830A6">
        <w:rPr>
          <w:rStyle w:val="Subst"/>
        </w:rPr>
        <w:t xml:space="preserve"> 119017, г. Москва, ул. Краснопресненская Набережная,12</w:t>
      </w:r>
    </w:p>
    <w:p w:rsidR="00C93F3C" w:rsidRPr="004830A6" w:rsidRDefault="00C93F3C" w:rsidP="004830A6">
      <w:pPr>
        <w:spacing w:before="0" w:after="0"/>
        <w:ind w:firstLine="567"/>
        <w:jc w:val="both"/>
      </w:pPr>
      <w:r w:rsidRPr="004830A6">
        <w:t>ИНН:</w:t>
      </w:r>
      <w:r w:rsidRPr="004830A6">
        <w:rPr>
          <w:rStyle w:val="Subst"/>
        </w:rPr>
        <w:t xml:space="preserve"> 7705620038</w:t>
      </w:r>
    </w:p>
    <w:p w:rsidR="00C93F3C" w:rsidRPr="004830A6" w:rsidRDefault="00C93F3C" w:rsidP="004830A6">
      <w:pPr>
        <w:spacing w:before="0" w:after="0"/>
        <w:ind w:firstLine="567"/>
        <w:jc w:val="both"/>
      </w:pPr>
      <w:r w:rsidRPr="004830A6">
        <w:t>ОГРН:</w:t>
      </w:r>
      <w:r w:rsidRPr="004830A6">
        <w:rPr>
          <w:rStyle w:val="Subst"/>
        </w:rPr>
        <w:t xml:space="preserve"> 1047796723534</w:t>
      </w:r>
    </w:p>
    <w:p w:rsidR="00C93F3C" w:rsidRPr="004830A6" w:rsidRDefault="00C93F3C" w:rsidP="004830A6">
      <w:pPr>
        <w:spacing w:before="0" w:after="0"/>
        <w:ind w:firstLine="567"/>
        <w:jc w:val="both"/>
      </w:pPr>
      <w:r w:rsidRPr="004830A6">
        <w:t>Доля в общем объеме поставок, %:</w:t>
      </w:r>
      <w:r w:rsidRPr="004830A6">
        <w:rPr>
          <w:rStyle w:val="Subst"/>
        </w:rPr>
        <w:t xml:space="preserve"> 39.12</w:t>
      </w:r>
    </w:p>
    <w:p w:rsidR="00C93F3C" w:rsidRPr="004830A6" w:rsidRDefault="00C93F3C" w:rsidP="004830A6">
      <w:pPr>
        <w:spacing w:before="0" w:after="0"/>
        <w:ind w:firstLine="567"/>
        <w:jc w:val="both"/>
      </w:pPr>
    </w:p>
    <w:p w:rsidR="00C93F3C" w:rsidRPr="004830A6" w:rsidRDefault="00C93F3C" w:rsidP="004830A6">
      <w:pPr>
        <w:spacing w:before="0" w:after="0"/>
        <w:ind w:firstLine="567"/>
        <w:jc w:val="both"/>
      </w:pPr>
      <w:r w:rsidRPr="004830A6">
        <w:t>Полное фирменное наименование:</w:t>
      </w:r>
      <w:r w:rsidRPr="004830A6">
        <w:rPr>
          <w:rStyle w:val="Subst"/>
        </w:rPr>
        <w:t xml:space="preserve"> Акционерное общество "Российский концерн по производству электрической и тепловой энергии на атомных станциях"</w:t>
      </w:r>
    </w:p>
    <w:p w:rsidR="00C93F3C" w:rsidRPr="004830A6" w:rsidRDefault="00C93F3C" w:rsidP="004830A6">
      <w:pPr>
        <w:spacing w:before="0" w:after="0"/>
        <w:ind w:firstLine="567"/>
        <w:jc w:val="both"/>
      </w:pPr>
      <w:r w:rsidRPr="004830A6">
        <w:t>Место нахождения:</w:t>
      </w:r>
      <w:r w:rsidRPr="004830A6">
        <w:rPr>
          <w:rStyle w:val="Subst"/>
        </w:rPr>
        <w:t xml:space="preserve"> 109507 г. Москва, ул. Ферганская, д.25</w:t>
      </w:r>
    </w:p>
    <w:p w:rsidR="00C93F3C" w:rsidRPr="004830A6" w:rsidRDefault="00C93F3C" w:rsidP="004830A6">
      <w:pPr>
        <w:spacing w:before="0" w:after="0"/>
        <w:ind w:firstLine="567"/>
        <w:jc w:val="both"/>
      </w:pPr>
      <w:r w:rsidRPr="004830A6">
        <w:t>ИНН:</w:t>
      </w:r>
      <w:r w:rsidRPr="004830A6">
        <w:rPr>
          <w:rStyle w:val="Subst"/>
        </w:rPr>
        <w:t xml:space="preserve"> 7721632827</w:t>
      </w:r>
    </w:p>
    <w:p w:rsidR="00C93F3C" w:rsidRPr="004830A6" w:rsidRDefault="00C93F3C" w:rsidP="004830A6">
      <w:pPr>
        <w:spacing w:before="0" w:after="0"/>
        <w:ind w:firstLine="567"/>
        <w:jc w:val="both"/>
      </w:pPr>
      <w:r w:rsidRPr="004830A6">
        <w:t>ОГРН:</w:t>
      </w:r>
      <w:r w:rsidRPr="004830A6">
        <w:rPr>
          <w:rStyle w:val="Subst"/>
        </w:rPr>
        <w:t xml:space="preserve"> 5087746119951</w:t>
      </w:r>
    </w:p>
    <w:p w:rsidR="00C93F3C" w:rsidRPr="004830A6" w:rsidRDefault="00C93F3C" w:rsidP="004830A6">
      <w:pPr>
        <w:spacing w:before="0" w:after="0"/>
        <w:ind w:firstLine="567"/>
        <w:jc w:val="both"/>
      </w:pPr>
      <w:r w:rsidRPr="004830A6">
        <w:t>Доля в общем объеме поставок, %:</w:t>
      </w:r>
      <w:r w:rsidRPr="004830A6">
        <w:rPr>
          <w:rStyle w:val="Subst"/>
        </w:rPr>
        <w:t xml:space="preserve"> 13.39</w:t>
      </w:r>
    </w:p>
    <w:p w:rsidR="00C93F3C" w:rsidRPr="004830A6" w:rsidRDefault="00C93F3C" w:rsidP="004830A6">
      <w:pPr>
        <w:spacing w:before="0" w:after="0"/>
        <w:ind w:firstLine="567"/>
        <w:jc w:val="both"/>
      </w:pPr>
    </w:p>
    <w:p w:rsidR="00C93F3C" w:rsidRPr="004830A6" w:rsidRDefault="00C93F3C" w:rsidP="004830A6">
      <w:pPr>
        <w:pStyle w:val="SubHeading"/>
        <w:spacing w:before="0" w:after="0"/>
        <w:ind w:firstLine="567"/>
        <w:jc w:val="both"/>
      </w:pPr>
      <w:r w:rsidRPr="004830A6">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C93F3C" w:rsidRPr="004830A6" w:rsidRDefault="00C93F3C" w:rsidP="004830A6">
      <w:pPr>
        <w:spacing w:before="0" w:after="0"/>
        <w:ind w:firstLine="567"/>
        <w:jc w:val="both"/>
      </w:pPr>
      <w:r w:rsidRPr="004830A6">
        <w:rPr>
          <w:rStyle w:val="Subst"/>
        </w:rPr>
        <w:t>Изменения цен более чем на 10% на основные материалы и товары (сырье) в течение соответствующего отчетного периода не было</w:t>
      </w:r>
    </w:p>
    <w:p w:rsidR="00C93F3C" w:rsidRPr="004830A6" w:rsidRDefault="00C93F3C" w:rsidP="004830A6">
      <w:pPr>
        <w:pStyle w:val="SubHeading"/>
        <w:spacing w:before="0" w:after="0"/>
        <w:ind w:firstLine="567"/>
        <w:jc w:val="both"/>
      </w:pPr>
      <w:r w:rsidRPr="004830A6">
        <w:t xml:space="preserve">Доля импортных поставок в поставках материалов и товаров, прогноз доступности источников импорта в </w:t>
      </w:r>
      <w:r w:rsidRPr="004830A6">
        <w:lastRenderedPageBreak/>
        <w:t>будущем и возможные альтернативные источники</w:t>
      </w:r>
    </w:p>
    <w:p w:rsidR="00C93F3C" w:rsidRPr="004830A6" w:rsidRDefault="00C93F3C" w:rsidP="004830A6">
      <w:pPr>
        <w:spacing w:before="0" w:after="0"/>
        <w:ind w:firstLine="567"/>
        <w:jc w:val="both"/>
      </w:pPr>
      <w:r w:rsidRPr="004830A6">
        <w:rPr>
          <w:rStyle w:val="Subst"/>
        </w:rPr>
        <w:t>Импортные поставки отсутствуют</w:t>
      </w:r>
    </w:p>
    <w:p w:rsidR="004830A6" w:rsidRDefault="004830A6" w:rsidP="004830A6">
      <w:pPr>
        <w:pStyle w:val="2"/>
        <w:spacing w:before="0" w:after="0"/>
        <w:ind w:firstLine="567"/>
        <w:jc w:val="both"/>
        <w:rPr>
          <w:sz w:val="20"/>
          <w:szCs w:val="20"/>
        </w:rPr>
      </w:pPr>
    </w:p>
    <w:p w:rsidR="00C93F3C" w:rsidRPr="004830A6" w:rsidRDefault="00C93F3C" w:rsidP="004830A6">
      <w:pPr>
        <w:pStyle w:val="2"/>
        <w:spacing w:before="0" w:after="0"/>
        <w:ind w:firstLine="567"/>
        <w:jc w:val="both"/>
        <w:rPr>
          <w:sz w:val="20"/>
          <w:szCs w:val="20"/>
        </w:rPr>
      </w:pPr>
      <w:bookmarkStart w:id="37" w:name="_Toc40438126"/>
      <w:r w:rsidRPr="004830A6">
        <w:rPr>
          <w:sz w:val="20"/>
          <w:szCs w:val="20"/>
        </w:rPr>
        <w:t>3.2.4. Рынки сбыта продукции (работ, услуг) эмитента</w:t>
      </w:r>
      <w:bookmarkEnd w:id="37"/>
    </w:p>
    <w:p w:rsidR="004830A6" w:rsidRDefault="00C93F3C" w:rsidP="004830A6">
      <w:pPr>
        <w:spacing w:before="0" w:after="0"/>
        <w:ind w:firstLine="567"/>
        <w:jc w:val="both"/>
      </w:pPr>
      <w:r w:rsidRPr="004830A6">
        <w:t>Основные рынки, на которых эмитент осуществляет свою деятельность:</w:t>
      </w:r>
    </w:p>
    <w:p w:rsidR="004830A6" w:rsidRDefault="00C93F3C" w:rsidP="004830A6">
      <w:pPr>
        <w:spacing w:before="0" w:after="0"/>
        <w:ind w:firstLine="567"/>
        <w:jc w:val="both"/>
        <w:rPr>
          <w:rStyle w:val="Subst"/>
        </w:rPr>
      </w:pPr>
      <w:r w:rsidRPr="004830A6">
        <w:rPr>
          <w:rStyle w:val="Subst"/>
        </w:rPr>
        <w:t>ПАО «Астраханская энергосбытовая компания» выступает на рынке реализации электрической энергии как самостоятельная ор</w:t>
      </w:r>
      <w:r w:rsidR="004830A6">
        <w:rPr>
          <w:rStyle w:val="Subst"/>
        </w:rPr>
        <w:t>ганизация с 11 января 2005года.</w:t>
      </w:r>
    </w:p>
    <w:p w:rsidR="004830A6" w:rsidRDefault="00C93F3C" w:rsidP="004830A6">
      <w:pPr>
        <w:spacing w:before="0" w:after="0"/>
        <w:ind w:firstLine="567"/>
        <w:jc w:val="both"/>
        <w:rPr>
          <w:rStyle w:val="Subst"/>
        </w:rPr>
      </w:pPr>
      <w:r w:rsidRPr="004830A6">
        <w:rPr>
          <w:rStyle w:val="Subst"/>
        </w:rPr>
        <w:t xml:space="preserve">С 2006 года оно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w:t>
      </w:r>
      <w:r w:rsidR="004830A6">
        <w:rPr>
          <w:rStyle w:val="Subst"/>
        </w:rPr>
        <w:t>области от 13.10.2006г. № 51-О.</w:t>
      </w:r>
    </w:p>
    <w:p w:rsidR="004830A6" w:rsidRDefault="00C93F3C" w:rsidP="004830A6">
      <w:pPr>
        <w:spacing w:before="0" w:after="0"/>
        <w:ind w:firstLine="567"/>
        <w:jc w:val="both"/>
        <w:rPr>
          <w:rStyle w:val="Subst"/>
        </w:rPr>
      </w:pPr>
      <w:r w:rsidRPr="004830A6">
        <w:rPr>
          <w:rStyle w:val="Subst"/>
        </w:rPr>
        <w:t>Зона деятельности ПАО «Астраханская энергосбытовая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w:t>
      </w:r>
      <w:r w:rsidR="004830A6">
        <w:rPr>
          <w:rStyle w:val="Subst"/>
        </w:rPr>
        <w:t>ерритории Астраханской области.</w:t>
      </w:r>
    </w:p>
    <w:p w:rsidR="004830A6" w:rsidRDefault="00C93F3C" w:rsidP="004830A6">
      <w:pPr>
        <w:spacing w:before="0" w:after="0"/>
        <w:ind w:firstLine="567"/>
        <w:jc w:val="both"/>
        <w:rPr>
          <w:rStyle w:val="Subst"/>
        </w:rPr>
      </w:pPr>
      <w:r w:rsidRPr="004830A6">
        <w:rPr>
          <w:rStyle w:val="Subst"/>
        </w:rPr>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потребителей Астр</w:t>
      </w:r>
      <w:r w:rsidR="004830A6">
        <w:rPr>
          <w:rStyle w:val="Subst"/>
        </w:rPr>
        <w:t>аханской области.</w:t>
      </w:r>
    </w:p>
    <w:p w:rsidR="004830A6" w:rsidRDefault="00C93F3C" w:rsidP="004830A6">
      <w:pPr>
        <w:spacing w:before="0" w:after="0"/>
        <w:ind w:firstLine="567"/>
        <w:jc w:val="both"/>
        <w:rPr>
          <w:rStyle w:val="Subst"/>
        </w:rPr>
      </w:pPr>
      <w:r w:rsidRPr="004830A6">
        <w:rPr>
          <w:rStyle w:val="Subst"/>
        </w:rPr>
        <w:t>Для обеспечения потребностей региона в электроэнергии ПАО «Астраханская энергосбытовая компания» за 1 квартал 2020 года приобрело:</w:t>
      </w:r>
      <w:r w:rsidRPr="004830A6">
        <w:rPr>
          <w:rStyle w:val="Subst"/>
        </w:rPr>
        <w:br/>
        <w:t>- с регулируемого сектора ОРЭМ 34,7% от общего электропотребления, для поставки населению и приравненным к нему группам потребителей;</w:t>
      </w:r>
      <w:r w:rsidRPr="004830A6">
        <w:rPr>
          <w:rStyle w:val="Subst"/>
        </w:rPr>
        <w:br/>
        <w:t>- со свободного сектора ОРЭМ 64,3% от общего электропотребления для ее поставки прочим потребителям региона;</w:t>
      </w:r>
      <w:r w:rsidRPr="004830A6">
        <w:rPr>
          <w:rStyle w:val="Subst"/>
        </w:rPr>
        <w:br/>
        <w:t xml:space="preserve"> - с розничного рынка 1,0% для постав</w:t>
      </w:r>
      <w:r w:rsidR="004830A6">
        <w:rPr>
          <w:rStyle w:val="Subst"/>
        </w:rPr>
        <w:t>ки прочим потребителям региона.</w:t>
      </w:r>
    </w:p>
    <w:p w:rsidR="004830A6" w:rsidRDefault="00C93F3C" w:rsidP="004830A6">
      <w:pPr>
        <w:spacing w:before="0" w:after="0"/>
        <w:ind w:firstLine="567"/>
        <w:jc w:val="both"/>
        <w:rPr>
          <w:rStyle w:val="Subst"/>
        </w:rPr>
      </w:pPr>
      <w:r w:rsidRPr="004830A6">
        <w:rPr>
          <w:rStyle w:val="Subst"/>
        </w:rPr>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w:t>
      </w:r>
      <w:r w:rsidR="004830A6">
        <w:rPr>
          <w:rStyle w:val="Subst"/>
        </w:rPr>
        <w:t>ктрической энергии и мощности".</w:t>
      </w:r>
    </w:p>
    <w:p w:rsidR="004830A6" w:rsidRDefault="00C93F3C" w:rsidP="004830A6">
      <w:pPr>
        <w:spacing w:before="0" w:after="0"/>
        <w:ind w:firstLine="567"/>
        <w:jc w:val="both"/>
        <w:rPr>
          <w:rStyle w:val="Subst"/>
        </w:rPr>
      </w:pPr>
      <w:r w:rsidRPr="004830A6">
        <w:rPr>
          <w:rStyle w:val="Subst"/>
        </w:rPr>
        <w:t>На региональном рынке электрической энергии до конца 2007 года функционировали две сбытовые организации, осуществлявшие продажу энергии всем пот</w:t>
      </w:r>
      <w:r w:rsidR="004830A6">
        <w:rPr>
          <w:rStyle w:val="Subst"/>
        </w:rPr>
        <w:t>ребителям Астраханской области.</w:t>
      </w:r>
    </w:p>
    <w:p w:rsidR="004830A6" w:rsidRDefault="00C93F3C" w:rsidP="004830A6">
      <w:pPr>
        <w:spacing w:before="0" w:after="0"/>
        <w:ind w:firstLine="567"/>
        <w:jc w:val="both"/>
        <w:rPr>
          <w:rStyle w:val="Subst"/>
        </w:rPr>
      </w:pPr>
      <w:r w:rsidRPr="004830A6">
        <w:rPr>
          <w:rStyle w:val="Subst"/>
        </w:rPr>
        <w:t xml:space="preserve">Объем энергии, отпущенной потребителям региона, в целом в 2007 году составлял 3 687,1 млн. кВт.ч., в том числе: </w:t>
      </w:r>
      <w:r w:rsidRPr="004830A6">
        <w:rPr>
          <w:rStyle w:val="Subst"/>
        </w:rPr>
        <w:br/>
        <w:t xml:space="preserve">ПАО «Астраханская энергосбытовая компания» - 2 772,3 млн. кВт.ч., или 75,2 %, </w:t>
      </w:r>
      <w:r w:rsidRPr="004830A6">
        <w:rPr>
          <w:rStyle w:val="Subst"/>
        </w:rPr>
        <w:br/>
        <w:t>ООО «Русэнергосбыт»</w:t>
      </w:r>
      <w:r w:rsidR="004830A6">
        <w:rPr>
          <w:rStyle w:val="Subst"/>
        </w:rPr>
        <w:t xml:space="preserve"> 914,8 млн. кВт.ч., или 24,8 %.</w:t>
      </w:r>
    </w:p>
    <w:p w:rsidR="004830A6" w:rsidRDefault="00C93F3C" w:rsidP="004830A6">
      <w:pPr>
        <w:spacing w:before="0" w:after="0"/>
        <w:ind w:firstLine="567"/>
        <w:jc w:val="both"/>
        <w:rPr>
          <w:rStyle w:val="Subst"/>
        </w:rPr>
      </w:pPr>
      <w:r w:rsidRPr="004830A6">
        <w:rPr>
          <w:rStyle w:val="Subst"/>
        </w:rPr>
        <w:t>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w:t>
      </w:r>
      <w:r w:rsidR="004830A6">
        <w:rPr>
          <w:rStyle w:val="Subst"/>
        </w:rPr>
        <w:t>ргию от его сетевого хозяйства.</w:t>
      </w:r>
    </w:p>
    <w:p w:rsidR="004830A6" w:rsidRDefault="00C93F3C" w:rsidP="004830A6">
      <w:pPr>
        <w:spacing w:before="0" w:after="0"/>
        <w:ind w:firstLine="567"/>
        <w:jc w:val="both"/>
        <w:rPr>
          <w:rStyle w:val="Subst"/>
        </w:rPr>
      </w:pPr>
      <w:r w:rsidRPr="004830A6">
        <w:rPr>
          <w:rStyle w:val="Subst"/>
        </w:rPr>
        <w:t>Однако, с 1 января 2008 года, в процессе реализации электроэнергии потребителям региона стали участвовать две новые сбытовые компании, обладающие ст</w:t>
      </w:r>
      <w:r w:rsidR="004830A6">
        <w:rPr>
          <w:rStyle w:val="Subst"/>
        </w:rPr>
        <w:t>атусом субъекта оптового рынка.</w:t>
      </w:r>
    </w:p>
    <w:p w:rsidR="004830A6" w:rsidRDefault="00C93F3C" w:rsidP="004830A6">
      <w:pPr>
        <w:spacing w:before="0" w:after="0"/>
        <w:ind w:firstLine="567"/>
        <w:jc w:val="both"/>
        <w:rPr>
          <w:rStyle w:val="Subst"/>
        </w:rPr>
      </w:pPr>
      <w:r w:rsidRPr="004830A6">
        <w:rPr>
          <w:rStyle w:val="Subst"/>
        </w:rPr>
        <w:t xml:space="preserve">Это – ОАО «ВСК – Энерго», (переименованное впоследствии в «Оборонэнергосбыт»), осуществляющее поставку электроэнергии для нужд потребителей Минобороны РФ, и </w:t>
      </w:r>
      <w:r w:rsidRPr="004830A6">
        <w:rPr>
          <w:rStyle w:val="Subst"/>
        </w:rPr>
        <w:br/>
        <w:t>- ОАО «Межрегионэнергосбыт», которое с 2008 года обеспечивает энергией весь Астраханский Газоперераб</w:t>
      </w:r>
      <w:r w:rsidR="004830A6">
        <w:rPr>
          <w:rStyle w:val="Subst"/>
        </w:rPr>
        <w:t>атывающий завод.</w:t>
      </w:r>
    </w:p>
    <w:p w:rsidR="004830A6" w:rsidRDefault="00C93F3C" w:rsidP="004830A6">
      <w:pPr>
        <w:spacing w:before="0" w:after="0"/>
        <w:ind w:firstLine="567"/>
        <w:jc w:val="both"/>
        <w:rPr>
          <w:rStyle w:val="Subst"/>
        </w:rPr>
      </w:pPr>
      <w:r w:rsidRPr="004830A6">
        <w:rPr>
          <w:rStyle w:val="Subst"/>
        </w:rPr>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w:t>
      </w:r>
      <w:r w:rsidR="004830A6">
        <w:rPr>
          <w:rStyle w:val="Subst"/>
        </w:rPr>
        <w:t>ения в размере 38,7 млн. кВт.ч.</w:t>
      </w:r>
    </w:p>
    <w:p w:rsidR="004830A6" w:rsidRDefault="00C93F3C" w:rsidP="004830A6">
      <w:pPr>
        <w:spacing w:before="0" w:after="0"/>
        <w:ind w:firstLine="567"/>
        <w:jc w:val="both"/>
        <w:rPr>
          <w:rStyle w:val="Subst"/>
        </w:rPr>
      </w:pPr>
      <w:r w:rsidRPr="004830A6">
        <w:rPr>
          <w:rStyle w:val="Subst"/>
        </w:rPr>
        <w:t>Вторая компания – ОАО «Межрегионэнергосбыт» (с 2019г. АО «Газпромэнергосбыт»), по указанию руководства ПАО «ГАЗПРОМ», стала поставщиком энергии для «ГПЗ», заменив ООО «Русэнергосбыт».</w:t>
      </w:r>
      <w:r w:rsidRPr="004830A6">
        <w:rPr>
          <w:rStyle w:val="Subst"/>
        </w:rPr>
        <w:br/>
        <w:t>С 2015 года в Астраханском регионе осуществляет свою деятельность энергоснабжающая организация ООО «МагнитЭнерго», с 2016 года - ООО «Энергосистема», а с 20</w:t>
      </w:r>
      <w:r w:rsidR="004830A6">
        <w:rPr>
          <w:rStyle w:val="Subst"/>
        </w:rPr>
        <w:t xml:space="preserve">18 года ООО «Трансэнергопром». </w:t>
      </w:r>
    </w:p>
    <w:p w:rsidR="00C93F3C" w:rsidRPr="004830A6" w:rsidRDefault="00C93F3C" w:rsidP="004830A6">
      <w:pPr>
        <w:spacing w:before="0" w:after="0"/>
        <w:ind w:firstLine="567"/>
        <w:jc w:val="both"/>
      </w:pPr>
      <w:r w:rsidRPr="004830A6">
        <w:rPr>
          <w:rStyle w:val="Subst"/>
        </w:rPr>
        <w:t>Фактический баланс поставок электрической энергии в 2019 году по Астраханскому региону в целом составил 3 415,9 млн. кВт.ч. и характеризовалс</w:t>
      </w:r>
      <w:r w:rsidR="004830A6">
        <w:rPr>
          <w:rStyle w:val="Subst"/>
        </w:rPr>
        <w:t>я структурой:</w:t>
      </w:r>
      <w:r w:rsidRPr="004830A6">
        <w:rPr>
          <w:rStyle w:val="Subst"/>
        </w:rPr>
        <w:br/>
        <w:t>ПАО "Астраханская энергосбытовая компания" 2770,3 млн. кВт.ч,  81,1%;</w:t>
      </w:r>
      <w:r w:rsidRPr="004830A6">
        <w:rPr>
          <w:rStyle w:val="Subst"/>
        </w:rPr>
        <w:br/>
        <w:t>АО "Газпромэнергосбыт" 479,0 млн. кВт.ч, 14%;</w:t>
      </w:r>
      <w:r w:rsidRPr="004830A6">
        <w:rPr>
          <w:rStyle w:val="Subst"/>
        </w:rPr>
        <w:br/>
        <w:t>ООО "Транснефтьэнерго 49,3 млн. кВт.ч,. 1,44%;</w:t>
      </w:r>
      <w:r w:rsidRPr="004830A6">
        <w:rPr>
          <w:rStyle w:val="Subst"/>
        </w:rPr>
        <w:br/>
        <w:t>ООО "Энергосистема" 30,5 млн. кВт.ч, 0,89%;</w:t>
      </w:r>
      <w:r w:rsidRPr="004830A6">
        <w:rPr>
          <w:rStyle w:val="Subst"/>
        </w:rPr>
        <w:br/>
        <w:t>ООО "Русэнергосбыт" 24,6 млн. кВт.ч, 0,72%;</w:t>
      </w:r>
      <w:r w:rsidRPr="004830A6">
        <w:rPr>
          <w:rStyle w:val="Subst"/>
        </w:rPr>
        <w:br/>
        <w:t>ООО "МагнитЭнерго" 11,6  млн. кВт.ч, 0,34%;</w:t>
      </w:r>
      <w:r w:rsidRPr="004830A6">
        <w:rPr>
          <w:rStyle w:val="Subst"/>
        </w:rPr>
        <w:br/>
        <w:t xml:space="preserve">ООО "РТ-Энерго" 7,2 млн. кВт.ч, 0,21%; </w:t>
      </w:r>
      <w:r w:rsidRPr="004830A6">
        <w:rPr>
          <w:rStyle w:val="Subst"/>
        </w:rPr>
        <w:br/>
        <w:t>ПАО "Мосэнергосбыт" 2,6 млн. кВт.ч, 0,08% ;</w:t>
      </w:r>
      <w:r w:rsidRPr="004830A6">
        <w:rPr>
          <w:rStyle w:val="Subst"/>
        </w:rPr>
        <w:br/>
        <w:t>ООО "Трансэнергопром" 6,5 млн. кВт.ч, 0,19%;</w:t>
      </w:r>
      <w:r w:rsidRPr="004830A6">
        <w:rPr>
          <w:rStyle w:val="Subst"/>
        </w:rPr>
        <w:br/>
        <w:t>ПАО "Волгоградэнергосбыт" 34,3 млн. кВт.ч, 1%</w:t>
      </w:r>
    </w:p>
    <w:p w:rsidR="004830A6" w:rsidRDefault="00C93F3C" w:rsidP="004830A6">
      <w:pPr>
        <w:spacing w:before="0" w:after="0"/>
        <w:ind w:firstLine="567"/>
        <w:jc w:val="both"/>
      </w:pPr>
      <w:r w:rsidRPr="004830A6">
        <w:lastRenderedPageBreak/>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4830A6" w:rsidRDefault="00C93F3C" w:rsidP="004830A6">
      <w:pPr>
        <w:spacing w:before="0" w:after="0"/>
        <w:ind w:firstLine="567"/>
        <w:jc w:val="both"/>
        <w:rPr>
          <w:rStyle w:val="Subst"/>
        </w:rPr>
      </w:pPr>
      <w:r w:rsidRPr="004830A6">
        <w:rPr>
          <w:rStyle w:val="Subst"/>
        </w:rPr>
        <w:t>Негативные факторы, влияющие на сбыт эмитенто</w:t>
      </w:r>
      <w:r w:rsidR="004830A6">
        <w:rPr>
          <w:rStyle w:val="Subst"/>
        </w:rPr>
        <w:t>м его продукции (работ, услуг).</w:t>
      </w:r>
    </w:p>
    <w:p w:rsidR="004830A6" w:rsidRDefault="00C93F3C" w:rsidP="004830A6">
      <w:pPr>
        <w:spacing w:before="0" w:after="0"/>
        <w:ind w:firstLine="567"/>
        <w:jc w:val="both"/>
        <w:rPr>
          <w:rStyle w:val="Subst"/>
        </w:rPr>
      </w:pPr>
      <w:r w:rsidRPr="004830A6">
        <w:rPr>
          <w:rStyle w:val="Subst"/>
        </w:rPr>
        <w:t>Учитывая вышеизложенное, основным потенциально негативным фактором, способным повлиять на сбыт электрической энергии, является выход крупных потребителей на оптовый рынок электроэнергии. ПАО «АЭСК» проводит персональную работу с данной группой потребителей, с цел</w:t>
      </w:r>
      <w:r w:rsidR="004830A6">
        <w:rPr>
          <w:rStyle w:val="Subst"/>
        </w:rPr>
        <w:t xml:space="preserve">ью сохранения клиентской базы. </w:t>
      </w:r>
    </w:p>
    <w:p w:rsidR="00C93F3C" w:rsidRDefault="00C93F3C" w:rsidP="004830A6">
      <w:pPr>
        <w:spacing w:before="0" w:after="0"/>
        <w:ind w:firstLine="567"/>
        <w:jc w:val="both"/>
        <w:rPr>
          <w:rStyle w:val="Subst"/>
        </w:rPr>
      </w:pPr>
      <w:r w:rsidRPr="004830A6">
        <w:rPr>
          <w:rStyle w:val="Subst"/>
        </w:rPr>
        <w:t>Также одним из негативных факторов является изменение нормативно-правовой базы в сфере электроэнергетики. Учитывая тот факт, что носит непредсказуемый характер, повлиять на это у ПАО «АЭСК» возможности нет.</w:t>
      </w:r>
    </w:p>
    <w:p w:rsidR="004830A6" w:rsidRPr="004830A6" w:rsidRDefault="004830A6" w:rsidP="004830A6">
      <w:pPr>
        <w:spacing w:before="0" w:after="0"/>
        <w:ind w:firstLine="567"/>
        <w:jc w:val="both"/>
      </w:pPr>
    </w:p>
    <w:p w:rsidR="00C93F3C" w:rsidRPr="004830A6" w:rsidRDefault="00C93F3C" w:rsidP="004830A6">
      <w:pPr>
        <w:pStyle w:val="2"/>
        <w:spacing w:before="0" w:after="0"/>
        <w:ind w:firstLine="567"/>
        <w:jc w:val="both"/>
        <w:rPr>
          <w:sz w:val="20"/>
          <w:szCs w:val="20"/>
        </w:rPr>
      </w:pPr>
      <w:bookmarkStart w:id="38" w:name="_Toc40438127"/>
      <w:r w:rsidRPr="004830A6">
        <w:rPr>
          <w:sz w:val="20"/>
          <w:szCs w:val="20"/>
        </w:rPr>
        <w:t>3.2.5. Сведения о наличии у эмитента разрешений (лицензий) или допусков к отдельным видам работ</w:t>
      </w:r>
      <w:bookmarkEnd w:id="38"/>
    </w:p>
    <w:p w:rsidR="00C93F3C" w:rsidRDefault="00C93F3C" w:rsidP="004830A6">
      <w:pPr>
        <w:spacing w:before="0" w:after="0"/>
        <w:ind w:firstLine="567"/>
        <w:jc w:val="both"/>
        <w:rPr>
          <w:rStyle w:val="Subst"/>
        </w:rPr>
      </w:pPr>
      <w:r w:rsidRPr="004830A6">
        <w:rPr>
          <w:rStyle w:val="Subst"/>
        </w:rPr>
        <w:t>Эмитент не имеет разрешений (лицензий) сведения которых обязательно указывать в отчете эмитента (ежеквартальном отчете)</w:t>
      </w:r>
    </w:p>
    <w:p w:rsidR="004830A6" w:rsidRPr="004830A6" w:rsidRDefault="004830A6" w:rsidP="004830A6">
      <w:pPr>
        <w:spacing w:before="0" w:after="0"/>
        <w:ind w:firstLine="567"/>
        <w:jc w:val="both"/>
      </w:pPr>
    </w:p>
    <w:p w:rsidR="00C93F3C" w:rsidRPr="004830A6" w:rsidRDefault="00C93F3C" w:rsidP="004830A6">
      <w:pPr>
        <w:pStyle w:val="2"/>
        <w:spacing w:before="0" w:after="0"/>
        <w:ind w:firstLine="567"/>
        <w:jc w:val="both"/>
        <w:rPr>
          <w:sz w:val="20"/>
          <w:szCs w:val="20"/>
        </w:rPr>
      </w:pPr>
      <w:bookmarkStart w:id="39" w:name="_Toc40438128"/>
      <w:r w:rsidRPr="004830A6">
        <w:rPr>
          <w:sz w:val="20"/>
          <w:szCs w:val="20"/>
        </w:rPr>
        <w:t>3.2.6. Сведения о деятельности отдельных категорий эмитентов</w:t>
      </w:r>
      <w:bookmarkEnd w:id="39"/>
    </w:p>
    <w:p w:rsidR="00C93F3C" w:rsidRDefault="00C93F3C" w:rsidP="004830A6">
      <w:pPr>
        <w:spacing w:before="0" w:after="0"/>
        <w:ind w:firstLine="567"/>
        <w:jc w:val="both"/>
        <w:rPr>
          <w:rStyle w:val="Subst"/>
        </w:rPr>
      </w:pPr>
      <w:r w:rsidRPr="004830A6">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4830A6" w:rsidRPr="004830A6" w:rsidRDefault="004830A6" w:rsidP="004830A6">
      <w:pPr>
        <w:spacing w:before="0" w:after="0"/>
        <w:ind w:firstLine="567"/>
        <w:jc w:val="both"/>
        <w:rPr>
          <w:rStyle w:val="Subst"/>
        </w:rPr>
      </w:pPr>
    </w:p>
    <w:p w:rsidR="00C93F3C" w:rsidRPr="004830A6" w:rsidRDefault="00C93F3C" w:rsidP="004830A6">
      <w:pPr>
        <w:pStyle w:val="2"/>
        <w:spacing w:before="0" w:after="0"/>
        <w:ind w:firstLine="567"/>
        <w:jc w:val="both"/>
        <w:rPr>
          <w:sz w:val="20"/>
          <w:szCs w:val="20"/>
        </w:rPr>
      </w:pPr>
      <w:bookmarkStart w:id="40" w:name="_Toc40438129"/>
      <w:r w:rsidRPr="004830A6">
        <w:rPr>
          <w:sz w:val="20"/>
          <w:szCs w:val="20"/>
        </w:rPr>
        <w:t>3.2.7. Дополнительные требования к эмитентам, основной деятельностью которых является добыча полезных ископаемых</w:t>
      </w:r>
      <w:bookmarkEnd w:id="40"/>
    </w:p>
    <w:p w:rsidR="00C93F3C" w:rsidRDefault="00C93F3C" w:rsidP="004830A6">
      <w:pPr>
        <w:spacing w:before="0" w:after="0"/>
        <w:ind w:firstLine="567"/>
        <w:jc w:val="both"/>
        <w:rPr>
          <w:rStyle w:val="Subst"/>
        </w:rPr>
      </w:pPr>
      <w:r w:rsidRPr="004830A6">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4830A6" w:rsidRPr="004830A6" w:rsidRDefault="004830A6" w:rsidP="004830A6">
      <w:pPr>
        <w:spacing w:before="0" w:after="0"/>
        <w:ind w:firstLine="567"/>
        <w:jc w:val="both"/>
        <w:rPr>
          <w:rStyle w:val="Subst"/>
        </w:rPr>
      </w:pPr>
    </w:p>
    <w:p w:rsidR="00C93F3C" w:rsidRPr="004830A6" w:rsidRDefault="00C93F3C" w:rsidP="004830A6">
      <w:pPr>
        <w:pStyle w:val="2"/>
        <w:spacing w:before="0" w:after="0"/>
        <w:ind w:firstLine="567"/>
        <w:jc w:val="both"/>
        <w:rPr>
          <w:sz w:val="20"/>
          <w:szCs w:val="20"/>
        </w:rPr>
      </w:pPr>
      <w:bookmarkStart w:id="41" w:name="_Toc40438130"/>
      <w:r w:rsidRPr="004830A6">
        <w:rPr>
          <w:sz w:val="20"/>
          <w:szCs w:val="20"/>
        </w:rPr>
        <w:t>3.2.8. Дополнительные сведения об эмитентах, основной деятельностью которых является оказание услуг связи</w:t>
      </w:r>
      <w:bookmarkEnd w:id="41"/>
    </w:p>
    <w:p w:rsidR="00C93F3C" w:rsidRDefault="00C93F3C" w:rsidP="004830A6">
      <w:pPr>
        <w:spacing w:before="0" w:after="0"/>
        <w:ind w:firstLine="567"/>
        <w:jc w:val="both"/>
        <w:rPr>
          <w:rStyle w:val="Subst"/>
        </w:rPr>
      </w:pPr>
      <w:r w:rsidRPr="004830A6">
        <w:rPr>
          <w:rStyle w:val="Subst"/>
        </w:rPr>
        <w:t>Основной деятельностью эмитента не является оказание услуг связи.</w:t>
      </w:r>
    </w:p>
    <w:p w:rsidR="004830A6" w:rsidRPr="004830A6" w:rsidRDefault="004830A6" w:rsidP="004830A6">
      <w:pPr>
        <w:spacing w:before="0" w:after="0"/>
        <w:ind w:firstLine="567"/>
        <w:jc w:val="both"/>
        <w:rPr>
          <w:rStyle w:val="Subst"/>
        </w:rPr>
      </w:pPr>
    </w:p>
    <w:p w:rsidR="00C93F3C" w:rsidRPr="004830A6" w:rsidRDefault="00C93F3C" w:rsidP="004830A6">
      <w:pPr>
        <w:pStyle w:val="2"/>
        <w:spacing w:before="0" w:after="0"/>
        <w:ind w:firstLine="567"/>
        <w:jc w:val="both"/>
        <w:rPr>
          <w:sz w:val="20"/>
          <w:szCs w:val="20"/>
        </w:rPr>
      </w:pPr>
      <w:bookmarkStart w:id="42" w:name="_Toc40438131"/>
      <w:r w:rsidRPr="004830A6">
        <w:rPr>
          <w:sz w:val="20"/>
          <w:szCs w:val="20"/>
        </w:rPr>
        <w:t>3.3. Планы будущей деятельности эмитента</w:t>
      </w:r>
      <w:bookmarkEnd w:id="42"/>
    </w:p>
    <w:p w:rsidR="004830A6" w:rsidRDefault="00C93F3C" w:rsidP="004830A6">
      <w:pPr>
        <w:spacing w:before="0" w:after="0"/>
        <w:ind w:firstLine="567"/>
        <w:jc w:val="both"/>
        <w:rPr>
          <w:rStyle w:val="Subst"/>
        </w:rPr>
      </w:pPr>
      <w:r w:rsidRPr="004830A6">
        <w:rPr>
          <w:rStyle w:val="Subst"/>
        </w:rPr>
        <w:t>Основными задачами, определенными Советом директоров Общества на 2020 год, являются:</w:t>
      </w:r>
      <w:r w:rsidRPr="004830A6">
        <w:rPr>
          <w:rStyle w:val="Subst"/>
        </w:rPr>
        <w:br/>
        <w:t xml:space="preserve"> - обеспечение безубыточной экономической деятельности ПАО «Астраханская энергосбытовая компания» и получение прибыли, на базе обоснованных тарифных решений и оптимизации затрат;</w:t>
      </w:r>
      <w:r w:rsidRPr="004830A6">
        <w:rPr>
          <w:rStyle w:val="Subst"/>
        </w:rPr>
        <w:br/>
        <w:t>- укрепление и долгосрочное расширение бизнеса с увеличением объема и рентабельности продаж;</w:t>
      </w:r>
      <w:r w:rsidRPr="004830A6">
        <w:rPr>
          <w:rStyle w:val="Subst"/>
        </w:rPr>
        <w:br/>
        <w:t>- повышение эффективности энергосбытовой деятельности, направленной на сохранение и расширение клиентской базы потребителей;</w:t>
      </w:r>
      <w:r w:rsidRPr="004830A6">
        <w:rPr>
          <w:rStyle w:val="Subst"/>
        </w:rPr>
        <w:br/>
        <w:t>- обеспечение надежного энергоснабжения потребителей, достижение запланированного объема полезного отпуска, соответствующего параметрам баланса, утвержденного ФАС РФ на 2020 год;</w:t>
      </w:r>
      <w:r w:rsidRPr="004830A6">
        <w:rPr>
          <w:rStyle w:val="Subst"/>
        </w:rPr>
        <w:br/>
        <w:t>- усиление платежной дисциплины;</w:t>
      </w:r>
      <w:r w:rsidRPr="004830A6">
        <w:rPr>
          <w:rStyle w:val="Subst"/>
        </w:rPr>
        <w:br/>
        <w:t>- сохранение положительной динамики соотношения собственных и заемных средств;</w:t>
      </w:r>
      <w:r w:rsidRPr="004830A6">
        <w:rPr>
          <w:rStyle w:val="Subst"/>
        </w:rPr>
        <w:br/>
        <w:t>- обеспечение роста рыночной стоимости компании, доходов акционеров</w:t>
      </w:r>
      <w:r w:rsidR="004830A6">
        <w:rPr>
          <w:rStyle w:val="Subst"/>
        </w:rPr>
        <w:t xml:space="preserve"> и повышения ликвидности акций.</w:t>
      </w:r>
    </w:p>
    <w:p w:rsidR="004830A6" w:rsidRDefault="00C93F3C" w:rsidP="004830A6">
      <w:pPr>
        <w:spacing w:before="0" w:after="0"/>
        <w:ind w:firstLine="567"/>
        <w:jc w:val="both"/>
        <w:rPr>
          <w:rStyle w:val="Subst"/>
        </w:rPr>
      </w:pPr>
      <w:r w:rsidRPr="004830A6">
        <w:rPr>
          <w:rStyle w:val="Subst"/>
        </w:rPr>
        <w:t>В рамках реализации поставленных задач, в течение 2019 года Общество осуществило ряд организационных и технических мероприятий, которые направлены на дальнейшее развитие энергосбытовой и укрепление финансово - экономической деятельности Общества:</w:t>
      </w:r>
      <w:r w:rsidRPr="004830A6">
        <w:rPr>
          <w:rStyle w:val="Subst"/>
        </w:rPr>
        <w:br/>
        <w:t>- организацию постоянного прогнозирования и анализа целесообразности состава, объемов и стоимости затрат, а также оптимизации расходов по всем направлениям производственной деятельности;</w:t>
      </w:r>
      <w:r w:rsidRPr="004830A6">
        <w:rPr>
          <w:rStyle w:val="Subst"/>
        </w:rPr>
        <w:br/>
        <w:t>- обеспечение своевременной и качественной подготовки документов к защите сбытовой надбавки  для потребителей группы «Население и приравненных к населению» на 2021 год, с учетом наиболее полного включения в НВВ собственных затрат Общества, а также выпадающих расходов предшествующих периодов;</w:t>
      </w:r>
      <w:r w:rsidRPr="004830A6">
        <w:rPr>
          <w:rStyle w:val="Subst"/>
        </w:rPr>
        <w:br/>
        <w:t>- обеспечение стабильной работы специальной программы эффективного прогнозирования и планирования закупки на ОРЭМ электроэнергии, в объемах, необходимых для обеспечения потребителей региона;</w:t>
      </w:r>
      <w:r w:rsidRPr="004830A6">
        <w:rPr>
          <w:rStyle w:val="Subst"/>
        </w:rPr>
        <w:br/>
        <w:t>- организацию постоянной работы по совершенствованию программного обеспечения и дальнейшего развития систем АСКУЭ, на базе современных технологий и средств связи.</w:t>
      </w:r>
    </w:p>
    <w:p w:rsidR="004830A6" w:rsidRDefault="00C93F3C" w:rsidP="004830A6">
      <w:pPr>
        <w:spacing w:before="0" w:after="0"/>
        <w:ind w:firstLine="567"/>
        <w:jc w:val="both"/>
        <w:rPr>
          <w:rStyle w:val="Subst"/>
        </w:rPr>
      </w:pPr>
      <w:r w:rsidRPr="004830A6">
        <w:rPr>
          <w:rStyle w:val="Subst"/>
        </w:rPr>
        <w:t>Кроме того, Общество ставит перед собой задачи повышения стандартов обслуживания абонентов за счет внедрения и развития интернет-сервисов для самообслуживани</w:t>
      </w:r>
      <w:r w:rsidR="004830A6">
        <w:rPr>
          <w:rStyle w:val="Subst"/>
        </w:rPr>
        <w:t>я юридических и физических лиц.</w:t>
      </w:r>
    </w:p>
    <w:p w:rsidR="00C93F3C" w:rsidRDefault="00C93F3C" w:rsidP="004830A6">
      <w:pPr>
        <w:spacing w:before="0" w:after="0"/>
        <w:ind w:firstLine="567"/>
        <w:jc w:val="both"/>
        <w:rPr>
          <w:rStyle w:val="Subst"/>
        </w:rPr>
      </w:pPr>
      <w:r w:rsidRPr="004830A6">
        <w:rPr>
          <w:rStyle w:val="Subst"/>
        </w:rPr>
        <w:t>Целенаправленная работа по реализации намеченных мероприятий позволило коллективу добиться выполнения ключевых показателей эффективности и получения максимальной прибыли Общества по итогам работы в 2019 году.</w:t>
      </w:r>
    </w:p>
    <w:p w:rsidR="004830A6" w:rsidRPr="004830A6" w:rsidRDefault="004830A6" w:rsidP="004830A6">
      <w:pPr>
        <w:spacing w:before="0" w:after="0"/>
        <w:ind w:firstLine="567"/>
        <w:jc w:val="both"/>
      </w:pPr>
    </w:p>
    <w:p w:rsidR="00C93F3C" w:rsidRPr="004830A6" w:rsidRDefault="00C93F3C" w:rsidP="004830A6">
      <w:pPr>
        <w:pStyle w:val="2"/>
        <w:spacing w:before="0" w:after="0"/>
        <w:ind w:firstLine="567"/>
        <w:jc w:val="both"/>
        <w:rPr>
          <w:sz w:val="20"/>
          <w:szCs w:val="20"/>
        </w:rPr>
      </w:pPr>
      <w:bookmarkStart w:id="43" w:name="_Toc40438132"/>
      <w:r w:rsidRPr="004830A6">
        <w:rPr>
          <w:sz w:val="20"/>
          <w:szCs w:val="20"/>
        </w:rPr>
        <w:t>3.4. Участие эмитента в банковских группах, банковских холдингах, холдингах и ассоциациях</w:t>
      </w:r>
      <w:bookmarkEnd w:id="43"/>
    </w:p>
    <w:p w:rsidR="00C93F3C" w:rsidRPr="004830A6" w:rsidRDefault="00C93F3C" w:rsidP="004830A6">
      <w:pPr>
        <w:spacing w:before="0" w:after="0"/>
        <w:ind w:firstLine="567"/>
        <w:jc w:val="both"/>
      </w:pPr>
      <w:r w:rsidRPr="004830A6">
        <w:rPr>
          <w:rStyle w:val="Subst"/>
        </w:rPr>
        <w:t>Эмитент не участвует в банковских группах, банковских холдингах, холдингах и ассоциациях</w:t>
      </w:r>
    </w:p>
    <w:p w:rsidR="004830A6" w:rsidRDefault="004830A6" w:rsidP="004830A6">
      <w:pPr>
        <w:pStyle w:val="2"/>
        <w:spacing w:before="0" w:after="0"/>
        <w:ind w:firstLine="567"/>
        <w:jc w:val="both"/>
        <w:rPr>
          <w:sz w:val="20"/>
          <w:szCs w:val="20"/>
        </w:rPr>
      </w:pPr>
    </w:p>
    <w:p w:rsidR="00C93F3C" w:rsidRPr="004830A6" w:rsidRDefault="00C93F3C" w:rsidP="004830A6">
      <w:pPr>
        <w:pStyle w:val="2"/>
        <w:spacing w:before="0" w:after="0"/>
        <w:ind w:firstLine="567"/>
        <w:jc w:val="both"/>
        <w:rPr>
          <w:sz w:val="20"/>
          <w:szCs w:val="20"/>
        </w:rPr>
      </w:pPr>
      <w:bookmarkStart w:id="44" w:name="_Toc40438133"/>
      <w:r w:rsidRPr="004830A6">
        <w:rPr>
          <w:sz w:val="20"/>
          <w:szCs w:val="20"/>
        </w:rPr>
        <w:t>3.5. Подконтрольные эмитенту организации, имеющие для него существенное значение</w:t>
      </w:r>
      <w:bookmarkEnd w:id="44"/>
    </w:p>
    <w:p w:rsidR="00C93F3C" w:rsidRPr="004830A6" w:rsidRDefault="00C93F3C" w:rsidP="004830A6">
      <w:pPr>
        <w:spacing w:before="0" w:after="0"/>
        <w:ind w:firstLine="567"/>
        <w:jc w:val="both"/>
      </w:pPr>
      <w:r w:rsidRPr="004830A6">
        <w:rPr>
          <w:rStyle w:val="Subst"/>
        </w:rPr>
        <w:t>Эмитент не имеет подконтрольных организаций, имеющих для него существенное значение</w:t>
      </w:r>
    </w:p>
    <w:p w:rsidR="00C93F3C" w:rsidRPr="004830A6" w:rsidRDefault="00C93F3C" w:rsidP="004830A6">
      <w:pPr>
        <w:pStyle w:val="2"/>
        <w:spacing w:before="0" w:after="0"/>
        <w:ind w:firstLine="567"/>
        <w:jc w:val="both"/>
        <w:rPr>
          <w:sz w:val="20"/>
          <w:szCs w:val="20"/>
        </w:rPr>
      </w:pPr>
      <w:bookmarkStart w:id="45" w:name="_Toc40438134"/>
      <w:r w:rsidRPr="004830A6">
        <w:rPr>
          <w:sz w:val="20"/>
          <w:szCs w:val="20"/>
        </w:rPr>
        <w:lastRenderedPageBreak/>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5"/>
    </w:p>
    <w:p w:rsidR="00C93F3C" w:rsidRPr="004830A6" w:rsidRDefault="00C93F3C" w:rsidP="004830A6">
      <w:pPr>
        <w:pStyle w:val="SubHeading"/>
        <w:spacing w:before="0" w:after="0"/>
        <w:ind w:firstLine="567"/>
        <w:jc w:val="both"/>
      </w:pPr>
      <w:r w:rsidRPr="004830A6">
        <w:t>На 31.12.2019 г.</w:t>
      </w:r>
    </w:p>
    <w:p w:rsidR="00C93F3C" w:rsidRDefault="00C93F3C" w:rsidP="004830A6">
      <w:pPr>
        <w:spacing w:before="0" w:after="0"/>
        <w:ind w:firstLine="567"/>
        <w:jc w:val="both"/>
      </w:pPr>
      <w:r w:rsidRPr="004830A6">
        <w:t>Единица измерения:</w:t>
      </w:r>
      <w:r w:rsidRPr="004830A6">
        <w:rPr>
          <w:rStyle w:val="Subst"/>
        </w:rPr>
        <w:t xml:space="preserve"> тыс. руб.</w:t>
      </w:r>
    </w:p>
    <w:tbl>
      <w:tblPr>
        <w:tblW w:w="0" w:type="auto"/>
        <w:tblLayout w:type="fixed"/>
        <w:tblCellMar>
          <w:left w:w="72" w:type="dxa"/>
          <w:right w:w="72" w:type="dxa"/>
        </w:tblCellMar>
        <w:tblLook w:val="0000"/>
      </w:tblPr>
      <w:tblGrid>
        <w:gridCol w:w="6492"/>
        <w:gridCol w:w="1360"/>
        <w:gridCol w:w="1400"/>
      </w:tblGrid>
      <w:tr w:rsidR="00C93F3C">
        <w:tc>
          <w:tcPr>
            <w:tcW w:w="649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C93F3C" w:rsidRDefault="00C93F3C">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C93F3C" w:rsidRDefault="00C93F3C">
            <w:pPr>
              <w:jc w:val="center"/>
            </w:pPr>
            <w:r>
              <w:t>Сумма начисленной амортизации</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Здания</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38 928</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17 595</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27 498</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24 663</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2 922</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2 521</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1 042</w:t>
            </w:r>
          </w:p>
        </w:tc>
        <w:tc>
          <w:tcPr>
            <w:tcW w:w="14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Прочие</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6 423</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5 545</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4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4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4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492" w:type="dxa"/>
            <w:tcBorders>
              <w:top w:val="single" w:sz="6" w:space="0" w:color="auto"/>
              <w:left w:val="double" w:sz="6" w:space="0" w:color="auto"/>
              <w:bottom w:val="double" w:sz="6" w:space="0" w:color="auto"/>
              <w:right w:val="single" w:sz="6" w:space="0" w:color="auto"/>
            </w:tcBorders>
          </w:tcPr>
          <w:p w:rsidR="00C93F3C" w:rsidRDefault="00C93F3C">
            <w:r>
              <w:t>ИТОГО</w:t>
            </w:r>
          </w:p>
        </w:tc>
        <w:tc>
          <w:tcPr>
            <w:tcW w:w="1360" w:type="dxa"/>
            <w:tcBorders>
              <w:top w:val="single" w:sz="6" w:space="0" w:color="auto"/>
              <w:left w:val="single" w:sz="6" w:space="0" w:color="auto"/>
              <w:bottom w:val="double" w:sz="6" w:space="0" w:color="auto"/>
              <w:right w:val="single" w:sz="6" w:space="0" w:color="auto"/>
            </w:tcBorders>
          </w:tcPr>
          <w:p w:rsidR="00C93F3C" w:rsidRDefault="00C93F3C">
            <w:pPr>
              <w:jc w:val="right"/>
            </w:pPr>
            <w:r>
              <w:t>76 813</w:t>
            </w:r>
          </w:p>
        </w:tc>
        <w:tc>
          <w:tcPr>
            <w:tcW w:w="1400" w:type="dxa"/>
            <w:tcBorders>
              <w:top w:val="single" w:sz="6" w:space="0" w:color="auto"/>
              <w:left w:val="single" w:sz="6" w:space="0" w:color="auto"/>
              <w:bottom w:val="double" w:sz="6" w:space="0" w:color="auto"/>
              <w:right w:val="double" w:sz="6" w:space="0" w:color="auto"/>
            </w:tcBorders>
          </w:tcPr>
          <w:p w:rsidR="00C93F3C" w:rsidRDefault="00C93F3C">
            <w:pPr>
              <w:jc w:val="right"/>
            </w:pPr>
            <w:r>
              <w:t>50 324</w:t>
            </w:r>
          </w:p>
        </w:tc>
      </w:tr>
    </w:tbl>
    <w:p w:rsidR="00C93F3C" w:rsidRDefault="00C93F3C" w:rsidP="004830A6">
      <w:pPr>
        <w:spacing w:before="0" w:after="0"/>
        <w:ind w:firstLine="709"/>
        <w:jc w:val="both"/>
      </w:pPr>
      <w:r>
        <w:t>Сведения о способах начисления амортизационных отчислений по группам объектов основных средств:</w:t>
      </w:r>
      <w:r>
        <w:br/>
      </w:r>
      <w:r>
        <w:rPr>
          <w:rStyle w:val="Subst"/>
        </w:rPr>
        <w:t>Согласно ПБУ 6/01 «Учет основных средств» стоимость объектов основных средств погашается посредством начисления амортизации линейным способом.</w:t>
      </w:r>
    </w:p>
    <w:p w:rsidR="004830A6" w:rsidRDefault="004830A6" w:rsidP="004830A6">
      <w:pPr>
        <w:spacing w:before="0" w:after="0"/>
        <w:ind w:firstLine="567"/>
        <w:jc w:val="both"/>
      </w:pPr>
    </w:p>
    <w:p w:rsidR="00C93F3C" w:rsidRDefault="00C93F3C" w:rsidP="004830A6">
      <w:pPr>
        <w:spacing w:before="0" w:after="0"/>
        <w:ind w:firstLine="567"/>
        <w:jc w:val="both"/>
      </w:pPr>
      <w:r>
        <w:t>Отчетная дата:</w:t>
      </w:r>
      <w:r>
        <w:rPr>
          <w:rStyle w:val="Subst"/>
        </w:rPr>
        <w:t xml:space="preserve"> 31.12.2019</w:t>
      </w:r>
    </w:p>
    <w:p w:rsidR="00C93F3C" w:rsidRDefault="00C93F3C" w:rsidP="004830A6">
      <w:pPr>
        <w:pStyle w:val="SubHeading"/>
        <w:spacing w:before="0" w:after="0"/>
        <w:ind w:firstLine="567"/>
        <w:jc w:val="both"/>
      </w:pPr>
      <w:r>
        <w:t>На 31.03.2020 г.</w:t>
      </w:r>
    </w:p>
    <w:p w:rsidR="00C93F3C" w:rsidRDefault="00C93F3C" w:rsidP="004830A6">
      <w:pPr>
        <w:spacing w:before="0" w:after="0"/>
        <w:ind w:firstLine="567"/>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gridCol w:w="1400"/>
      </w:tblGrid>
      <w:tr w:rsidR="00C93F3C">
        <w:tc>
          <w:tcPr>
            <w:tcW w:w="649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C93F3C" w:rsidRDefault="00C93F3C">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C93F3C" w:rsidRDefault="00C93F3C">
            <w:pPr>
              <w:jc w:val="center"/>
            </w:pPr>
            <w:r>
              <w:t>Сумма начисленной амортизации</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Здания</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38 928</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17 852</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27 587</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25 175</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2 922</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2 585</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1 042</w:t>
            </w:r>
          </w:p>
        </w:tc>
        <w:tc>
          <w:tcPr>
            <w:tcW w:w="14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Прочие</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6 423</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5 667</w:t>
            </w:r>
          </w:p>
        </w:tc>
      </w:tr>
      <w:tr w:rsidR="00C93F3C">
        <w:tc>
          <w:tcPr>
            <w:tcW w:w="6492" w:type="dxa"/>
            <w:tcBorders>
              <w:top w:val="single" w:sz="6" w:space="0" w:color="auto"/>
              <w:left w:val="double" w:sz="6" w:space="0" w:color="auto"/>
              <w:bottom w:val="double" w:sz="6" w:space="0" w:color="auto"/>
              <w:right w:val="single" w:sz="6" w:space="0" w:color="auto"/>
            </w:tcBorders>
          </w:tcPr>
          <w:p w:rsidR="00C93F3C" w:rsidRDefault="00C93F3C">
            <w:r>
              <w:t>ИТОГО</w:t>
            </w:r>
          </w:p>
        </w:tc>
        <w:tc>
          <w:tcPr>
            <w:tcW w:w="1360" w:type="dxa"/>
            <w:tcBorders>
              <w:top w:val="single" w:sz="6" w:space="0" w:color="auto"/>
              <w:left w:val="single" w:sz="6" w:space="0" w:color="auto"/>
              <w:bottom w:val="double" w:sz="6" w:space="0" w:color="auto"/>
              <w:right w:val="single" w:sz="6" w:space="0" w:color="auto"/>
            </w:tcBorders>
          </w:tcPr>
          <w:p w:rsidR="00C93F3C" w:rsidRDefault="00C93F3C">
            <w:pPr>
              <w:jc w:val="right"/>
            </w:pPr>
            <w:r>
              <w:t>76 902</w:t>
            </w:r>
          </w:p>
        </w:tc>
        <w:tc>
          <w:tcPr>
            <w:tcW w:w="1400" w:type="dxa"/>
            <w:tcBorders>
              <w:top w:val="single" w:sz="6" w:space="0" w:color="auto"/>
              <w:left w:val="single" w:sz="6" w:space="0" w:color="auto"/>
              <w:bottom w:val="double" w:sz="6" w:space="0" w:color="auto"/>
              <w:right w:val="double" w:sz="6" w:space="0" w:color="auto"/>
            </w:tcBorders>
          </w:tcPr>
          <w:p w:rsidR="00C93F3C" w:rsidRDefault="00C93F3C">
            <w:pPr>
              <w:jc w:val="right"/>
            </w:pPr>
            <w:r>
              <w:t>51 279</w:t>
            </w:r>
          </w:p>
        </w:tc>
      </w:tr>
    </w:tbl>
    <w:p w:rsidR="00C93F3C" w:rsidRDefault="00C93F3C" w:rsidP="004830A6">
      <w:pPr>
        <w:ind w:firstLine="567"/>
        <w:jc w:val="both"/>
      </w:pPr>
      <w:r>
        <w:t>Сведения о способах начисления амортизационных отчислений по группам объектов основных средств:</w:t>
      </w:r>
      <w:r>
        <w:br/>
      </w:r>
      <w:r>
        <w:rPr>
          <w:rStyle w:val="Subst"/>
        </w:rPr>
        <w:t>Согласно ПБУ 6/01 «Учет основных средств» стоимость объектов основных средств погашается посредством начисления амортизации линейным способом.</w:t>
      </w:r>
    </w:p>
    <w:p w:rsidR="00C93F3C" w:rsidRDefault="00C93F3C" w:rsidP="004830A6">
      <w:pPr>
        <w:ind w:firstLine="567"/>
        <w:jc w:val="both"/>
      </w:pPr>
      <w:r>
        <w:t>Отчетная дата:</w:t>
      </w:r>
      <w:r>
        <w:rPr>
          <w:rStyle w:val="Subst"/>
        </w:rPr>
        <w:t xml:space="preserve"> 31.03.2020</w:t>
      </w:r>
    </w:p>
    <w:p w:rsidR="00C93F3C" w:rsidRDefault="00C93F3C" w:rsidP="004830A6">
      <w:pPr>
        <w:ind w:firstLine="567"/>
        <w:jc w:val="both"/>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C93F3C" w:rsidRDefault="00C93F3C" w:rsidP="004830A6">
      <w:pPr>
        <w:ind w:firstLine="567"/>
        <w:jc w:val="both"/>
      </w:pPr>
      <w:r>
        <w:rPr>
          <w:rStyle w:val="Subst"/>
        </w:rPr>
        <w:t>Переоценка основных средств за указанный период не проводилась</w:t>
      </w:r>
    </w:p>
    <w:p w:rsidR="004830A6" w:rsidRDefault="00C93F3C" w:rsidP="004830A6">
      <w:pPr>
        <w:ind w:firstLine="567"/>
        <w:jc w:val="both"/>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C93F3C" w:rsidRDefault="00C93F3C" w:rsidP="004830A6">
      <w:pPr>
        <w:ind w:firstLine="567"/>
        <w:jc w:val="both"/>
      </w:pPr>
      <w:r>
        <w:rPr>
          <w:rStyle w:val="Subst"/>
        </w:rPr>
        <w:t>Планов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у эмитента нет.</w:t>
      </w:r>
    </w:p>
    <w:p w:rsidR="00C93F3C" w:rsidRDefault="00C93F3C">
      <w:pPr>
        <w:pStyle w:val="1"/>
      </w:pPr>
      <w:bookmarkStart w:id="46" w:name="_Toc40438135"/>
      <w:r>
        <w:lastRenderedPageBreak/>
        <w:t>Раздел IV. Сведения о финансово-хозяйственной деятельности эмитента</w:t>
      </w:r>
      <w:bookmarkEnd w:id="46"/>
    </w:p>
    <w:p w:rsidR="00C93F3C" w:rsidRPr="004830A6" w:rsidRDefault="00C93F3C" w:rsidP="004830A6">
      <w:pPr>
        <w:pStyle w:val="2"/>
        <w:spacing w:before="0" w:after="0"/>
        <w:ind w:firstLine="567"/>
        <w:jc w:val="both"/>
        <w:rPr>
          <w:sz w:val="20"/>
          <w:szCs w:val="20"/>
        </w:rPr>
      </w:pPr>
      <w:bookmarkStart w:id="47" w:name="_Toc40438136"/>
      <w:r w:rsidRPr="004830A6">
        <w:rPr>
          <w:sz w:val="20"/>
          <w:szCs w:val="20"/>
        </w:rPr>
        <w:t>4.1. Результаты финансово-хозяйственной деятельности эмитента</w:t>
      </w:r>
      <w:bookmarkEnd w:id="47"/>
    </w:p>
    <w:p w:rsidR="00C93F3C" w:rsidRPr="004830A6" w:rsidRDefault="00C93F3C" w:rsidP="004830A6">
      <w:pPr>
        <w:pStyle w:val="SubHeading"/>
        <w:spacing w:before="0" w:after="0"/>
        <w:ind w:firstLine="567"/>
        <w:jc w:val="both"/>
      </w:pPr>
      <w:r w:rsidRPr="004830A6">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C93F3C" w:rsidRPr="004830A6" w:rsidRDefault="00C93F3C" w:rsidP="004830A6">
      <w:pPr>
        <w:spacing w:before="0" w:after="0"/>
        <w:ind w:firstLine="567"/>
        <w:jc w:val="both"/>
      </w:pPr>
      <w:r w:rsidRPr="004830A6">
        <w:t>Стандарт (правила), в соответствии с которыми составлена бухгалтерская (финансовая) отчетность,</w:t>
      </w:r>
      <w:r w:rsidRPr="004830A6">
        <w:br/>
        <w:t xml:space="preserve"> на основании которой рассчитаны показатели:</w:t>
      </w:r>
      <w:r w:rsidRPr="004830A6">
        <w:rPr>
          <w:rStyle w:val="Subst"/>
        </w:rPr>
        <w:t xml:space="preserve"> РСБУ</w:t>
      </w:r>
    </w:p>
    <w:p w:rsidR="00C93F3C" w:rsidRDefault="00C93F3C" w:rsidP="004830A6">
      <w:pPr>
        <w:spacing w:before="0" w:after="0"/>
        <w:ind w:firstLine="567"/>
        <w:jc w:val="both"/>
      </w:pPr>
      <w:r w:rsidRPr="004830A6">
        <w:t>Единица измерения для суммы непокрытого убытка:</w:t>
      </w:r>
      <w:r w:rsidRPr="004830A6">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2018</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2019</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0.87</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0.48</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2.78</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2.76</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2.42</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1.34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82.3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70.54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C93F3C" w:rsidRDefault="00C93F3C">
            <w:pPr>
              <w:jc w:val="right"/>
            </w:pPr>
            <w:r>
              <w:t>0</w:t>
            </w:r>
          </w:p>
        </w:tc>
      </w:tr>
    </w:tbl>
    <w:p w:rsidR="00C93F3C" w:rsidRDefault="00C93F3C">
      <w:pPr>
        <w:pStyle w:val="ThinDelim"/>
      </w:pP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2019, 3 мес.</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0.42</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1</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0.73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0.77</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0.3</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1.52</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9.76</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43.27</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C93F3C" w:rsidRDefault="00C93F3C">
            <w:pPr>
              <w:jc w:val="right"/>
            </w:pPr>
            <w:r>
              <w:t>0</w:t>
            </w:r>
          </w:p>
        </w:tc>
      </w:tr>
    </w:tbl>
    <w:p w:rsidR="00C93F3C" w:rsidRPr="004830A6" w:rsidRDefault="00C93F3C" w:rsidP="004830A6">
      <w:pPr>
        <w:spacing w:before="0" w:after="0"/>
        <w:ind w:firstLine="567"/>
        <w:jc w:val="both"/>
      </w:pPr>
      <w:r w:rsidRPr="004830A6">
        <w:rPr>
          <w:rStyle w:val="Subst"/>
        </w:rPr>
        <w:t>Все показатели рассчитаны на основе рекомендуемых методик расчетов</w:t>
      </w:r>
    </w:p>
    <w:p w:rsidR="004830A6" w:rsidRDefault="00C93F3C" w:rsidP="004830A6">
      <w:pPr>
        <w:spacing w:before="0" w:after="0"/>
        <w:ind w:firstLine="567"/>
        <w:jc w:val="both"/>
      </w:pPr>
      <w:r w:rsidRPr="004830A6">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p>
    <w:p w:rsidR="004830A6" w:rsidRDefault="00C93F3C" w:rsidP="004830A6">
      <w:pPr>
        <w:spacing w:before="0" w:after="0"/>
        <w:ind w:firstLine="567"/>
        <w:jc w:val="both"/>
        <w:rPr>
          <w:rStyle w:val="Subst"/>
        </w:rPr>
      </w:pPr>
      <w:r w:rsidRPr="004830A6">
        <w:rPr>
          <w:rStyle w:val="Subst"/>
        </w:rPr>
        <w:t>Сравнительный анализ результатов финансово-хозяйственной деятельности Общества за 2019 год по сравнению с 2018 годом показывает отклоне</w:t>
      </w:r>
      <w:r w:rsidR="004830A6">
        <w:rPr>
          <w:rStyle w:val="Subst"/>
        </w:rPr>
        <w:t xml:space="preserve">ния экономических показателей. </w:t>
      </w:r>
    </w:p>
    <w:p w:rsidR="004830A6" w:rsidRDefault="00C93F3C" w:rsidP="004830A6">
      <w:pPr>
        <w:spacing w:before="0" w:after="0"/>
        <w:ind w:firstLine="567"/>
        <w:jc w:val="both"/>
        <w:rPr>
          <w:rStyle w:val="Subst"/>
        </w:rPr>
      </w:pPr>
      <w:r w:rsidRPr="004830A6">
        <w:rPr>
          <w:rStyle w:val="Subst"/>
        </w:rPr>
        <w:t>Сравнительный анализ результатов финансово-хозяйственной деятельности Общества за 1 квартал 2020 год по сравнению с 1 кварталом 2019 годом показывает измене</w:t>
      </w:r>
      <w:r w:rsidR="004830A6">
        <w:rPr>
          <w:rStyle w:val="Subst"/>
        </w:rPr>
        <w:t xml:space="preserve">ние экономических показателей. </w:t>
      </w:r>
    </w:p>
    <w:p w:rsidR="004830A6" w:rsidRDefault="00C93F3C" w:rsidP="004830A6">
      <w:pPr>
        <w:spacing w:before="0" w:after="0"/>
        <w:ind w:firstLine="567"/>
        <w:jc w:val="both"/>
        <w:rPr>
          <w:rStyle w:val="Subst"/>
        </w:rPr>
      </w:pPr>
      <w:r w:rsidRPr="004830A6">
        <w:rPr>
          <w:rStyle w:val="Subst"/>
        </w:rPr>
        <w:t>Факторы, оказавшие влияние на изменение размера выручки от продажи эмитентом товаров, продукции, работ, услуг и прибыли (убытков) эмит</w:t>
      </w:r>
      <w:r w:rsidR="004830A6">
        <w:rPr>
          <w:rStyle w:val="Subst"/>
        </w:rPr>
        <w:t xml:space="preserve">ента от основной деятельности. </w:t>
      </w:r>
    </w:p>
    <w:p w:rsidR="004830A6" w:rsidRDefault="00C93F3C" w:rsidP="004830A6">
      <w:pPr>
        <w:spacing w:before="0" w:after="0"/>
        <w:ind w:firstLine="567"/>
        <w:jc w:val="both"/>
        <w:rPr>
          <w:rStyle w:val="Subst"/>
        </w:rPr>
      </w:pPr>
      <w:r w:rsidRPr="004830A6">
        <w:rPr>
          <w:rStyle w:val="Subst"/>
        </w:rPr>
        <w:t>Очевидно, что высокий уровень инфляции, изменение курсов валют и процентных ставок обслуживания займов, оказывают постоянное воздействие на уровень фактических затрат. Повышение затрат – это прямое снижение прибыли Общества и, как следствие, сн</w:t>
      </w:r>
      <w:r w:rsidR="004830A6">
        <w:rPr>
          <w:rStyle w:val="Subst"/>
        </w:rPr>
        <w:t>ижение доходности ценных бумаг.</w:t>
      </w:r>
    </w:p>
    <w:p w:rsidR="004830A6" w:rsidRDefault="00C93F3C" w:rsidP="004830A6">
      <w:pPr>
        <w:spacing w:before="0" w:after="0"/>
        <w:ind w:firstLine="567"/>
        <w:jc w:val="both"/>
        <w:rPr>
          <w:rStyle w:val="Subst"/>
        </w:rPr>
      </w:pPr>
      <w:r w:rsidRPr="004830A6">
        <w:rPr>
          <w:rStyle w:val="Subst"/>
        </w:rPr>
        <w:t xml:space="preserve">Однако, наиболее существенное влияние на результат экономической деятельности Общества оказывают факторы, подробно описанные в разделе 2.4.7., это:  </w:t>
      </w:r>
      <w:r w:rsidRPr="004830A6">
        <w:rPr>
          <w:rStyle w:val="Subst"/>
        </w:rPr>
        <w:br/>
        <w:t xml:space="preserve">- Постоянно изменяющаяся правовая база, регламентирующая правила и условия торговли электроэнергией и мощностью на свободном секторе оптового и розничного рынках. </w:t>
      </w:r>
      <w:r w:rsidRPr="004830A6">
        <w:rPr>
          <w:rStyle w:val="Subst"/>
        </w:rPr>
        <w:br/>
        <w:t>- Угроза надежности энергоснабжения региона, в результате тарифного регулирования Общества.</w:t>
      </w:r>
      <w:r w:rsidRPr="004830A6">
        <w:rPr>
          <w:rStyle w:val="Subst"/>
        </w:rPr>
        <w:br/>
        <w:t>- Сокращение клиентской базы за счет ухода крупных и средних промышленных потребителей региона к конкурен</w:t>
      </w:r>
      <w:r w:rsidR="004830A6">
        <w:rPr>
          <w:rStyle w:val="Subst"/>
        </w:rPr>
        <w:t xml:space="preserve">тным энергосбытовым компаниям. </w:t>
      </w:r>
    </w:p>
    <w:p w:rsidR="004830A6" w:rsidRDefault="00C93F3C" w:rsidP="004830A6">
      <w:pPr>
        <w:spacing w:before="0" w:after="0"/>
        <w:ind w:firstLine="567"/>
        <w:jc w:val="both"/>
        <w:rPr>
          <w:rStyle w:val="Subst"/>
        </w:rPr>
      </w:pPr>
      <w:r w:rsidRPr="004830A6">
        <w:rPr>
          <w:rStyle w:val="Subst"/>
        </w:rPr>
        <w:t>Риски от воздействия данных факторов связаны с отсутствием, или задержкой по срокам утверждения, жизненно необходимых решений Государственных органов, Региональной службы по тарифам, а так же с использованием конкурентными сбытовыми компаниями административного ресурса, при вхождении на региональный рынок сбыта электроэнергии, и поэтому не могут быть полностью блокированы де</w:t>
      </w:r>
      <w:r w:rsidR="004830A6">
        <w:rPr>
          <w:rStyle w:val="Subst"/>
        </w:rPr>
        <w:t xml:space="preserve">йствиями менеджмента Общества. </w:t>
      </w:r>
    </w:p>
    <w:p w:rsidR="00C93F3C" w:rsidRPr="004830A6" w:rsidRDefault="00C93F3C" w:rsidP="004830A6">
      <w:pPr>
        <w:spacing w:before="0" w:after="0"/>
        <w:ind w:firstLine="567"/>
        <w:jc w:val="both"/>
      </w:pPr>
      <w:r w:rsidRPr="004830A6">
        <w:rPr>
          <w:rStyle w:val="Subst"/>
        </w:rPr>
        <w:t>Результат влияния каждого из указанных факторов – это существенное снижение доходной части бюджета Общества, которое ведет к сковыванию ее производственной деятельности, ухудшению экономического состояния, снижению прибыли и доходности собственных ценных бумаг.</w:t>
      </w:r>
    </w:p>
    <w:p w:rsidR="00C93F3C" w:rsidRPr="004830A6" w:rsidRDefault="00C93F3C" w:rsidP="004830A6">
      <w:pPr>
        <w:spacing w:before="0" w:after="0"/>
        <w:ind w:firstLine="567"/>
        <w:jc w:val="both"/>
      </w:pPr>
      <w:r w:rsidRPr="004830A6">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sidRPr="004830A6">
        <w:rPr>
          <w:rStyle w:val="Subst"/>
        </w:rPr>
        <w:t xml:space="preserve"> Нет</w:t>
      </w:r>
    </w:p>
    <w:p w:rsidR="00C93F3C" w:rsidRDefault="00C93F3C" w:rsidP="004830A6">
      <w:pPr>
        <w:spacing w:before="0" w:after="0"/>
        <w:ind w:firstLine="567"/>
        <w:jc w:val="both"/>
        <w:rPr>
          <w:rStyle w:val="Subst"/>
        </w:rPr>
      </w:pPr>
      <w:r w:rsidRPr="004830A6">
        <w:t xml:space="preserve">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w:t>
      </w:r>
      <w:r w:rsidRPr="004830A6">
        <w:lastRenderedPageBreak/>
        <w:t>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r w:rsidRPr="004830A6">
        <w:rPr>
          <w:rStyle w:val="Subst"/>
        </w:rPr>
        <w:t xml:space="preserve"> Нет</w:t>
      </w:r>
    </w:p>
    <w:p w:rsidR="005E4D6A" w:rsidRPr="004830A6" w:rsidRDefault="005E4D6A" w:rsidP="004830A6">
      <w:pPr>
        <w:spacing w:before="0" w:after="0"/>
        <w:ind w:firstLine="567"/>
        <w:jc w:val="both"/>
      </w:pPr>
    </w:p>
    <w:p w:rsidR="00C93F3C" w:rsidRPr="004830A6" w:rsidRDefault="00C93F3C" w:rsidP="004830A6">
      <w:pPr>
        <w:pStyle w:val="2"/>
        <w:spacing w:before="0" w:after="0"/>
        <w:ind w:firstLine="567"/>
        <w:jc w:val="both"/>
        <w:rPr>
          <w:sz w:val="20"/>
          <w:szCs w:val="20"/>
        </w:rPr>
      </w:pPr>
      <w:bookmarkStart w:id="48" w:name="_Toc40438137"/>
      <w:r w:rsidRPr="004830A6">
        <w:rPr>
          <w:sz w:val="20"/>
          <w:szCs w:val="20"/>
        </w:rPr>
        <w:t>4.2. Ликвидность эмитента, достаточность капитала и оборотных средств</w:t>
      </w:r>
      <w:bookmarkEnd w:id="48"/>
    </w:p>
    <w:p w:rsidR="00C93F3C" w:rsidRPr="004830A6" w:rsidRDefault="00C93F3C" w:rsidP="004830A6">
      <w:pPr>
        <w:pStyle w:val="SubHeading"/>
        <w:spacing w:before="0" w:after="0"/>
        <w:ind w:firstLine="567"/>
        <w:jc w:val="both"/>
      </w:pPr>
      <w:r w:rsidRPr="004830A6">
        <w:t>Динамика показателей, характеризующих ликвидность эмитента, рассчитанных на основе данных бухгалтерской (финансовой) отчетности</w:t>
      </w:r>
    </w:p>
    <w:p w:rsidR="00C93F3C" w:rsidRPr="004830A6" w:rsidRDefault="00C93F3C" w:rsidP="004830A6">
      <w:pPr>
        <w:spacing w:before="0" w:after="0"/>
        <w:ind w:firstLine="567"/>
        <w:jc w:val="both"/>
      </w:pPr>
      <w:r w:rsidRPr="004830A6">
        <w:t>Стандарт (правила), в соответствии с которыми составлена бухгалт</w:t>
      </w:r>
      <w:r w:rsidR="005E4D6A">
        <w:t xml:space="preserve">ерская (финансовая) отчетность, </w:t>
      </w:r>
      <w:r w:rsidRPr="004830A6">
        <w:t>на основании которой рассчитаны показатели:</w:t>
      </w:r>
      <w:r w:rsidRPr="004830A6">
        <w:rPr>
          <w:rStyle w:val="Subst"/>
        </w:rPr>
        <w:t xml:space="preserve"> РСБУ</w:t>
      </w:r>
    </w:p>
    <w:p w:rsidR="00C93F3C" w:rsidRPr="004830A6" w:rsidRDefault="00C93F3C" w:rsidP="004830A6">
      <w:pPr>
        <w:spacing w:before="0" w:after="0"/>
        <w:ind w:firstLine="567"/>
        <w:jc w:val="both"/>
      </w:pPr>
      <w:r w:rsidRPr="004830A6">
        <w:t>Единица измерения для показателя 'чистый оборотный капитал':</w:t>
      </w:r>
      <w:r w:rsidRPr="004830A6">
        <w:rPr>
          <w:rStyle w:val="Subst"/>
        </w:rPr>
        <w:t xml:space="preserve"> тыс. руб.</w:t>
      </w:r>
    </w:p>
    <w:p w:rsidR="00C93F3C" w:rsidRDefault="00C93F3C">
      <w:pPr>
        <w:pStyle w:val="ThinDelim"/>
      </w:pP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2018</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2019</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-12 957</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-49 393</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0.99</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0.99</w:t>
            </w:r>
          </w:p>
        </w:tc>
        <w:tc>
          <w:tcPr>
            <w:tcW w:w="1860" w:type="dxa"/>
            <w:tcBorders>
              <w:top w:val="single" w:sz="6" w:space="0" w:color="auto"/>
              <w:left w:val="single" w:sz="6" w:space="0" w:color="auto"/>
              <w:bottom w:val="double" w:sz="6" w:space="0" w:color="auto"/>
              <w:right w:val="double" w:sz="6" w:space="0" w:color="auto"/>
            </w:tcBorders>
          </w:tcPr>
          <w:p w:rsidR="00C93F3C" w:rsidRDefault="00C93F3C">
            <w:pPr>
              <w:jc w:val="right"/>
            </w:pPr>
            <w:r>
              <w:t>0.99</w:t>
            </w:r>
          </w:p>
        </w:tc>
      </w:tr>
    </w:tbl>
    <w:p w:rsidR="00C93F3C" w:rsidRDefault="00C93F3C">
      <w:pPr>
        <w:pStyle w:val="ThinDelim"/>
      </w:pPr>
    </w:p>
    <w:tbl>
      <w:tblPr>
        <w:tblW w:w="0" w:type="auto"/>
        <w:tblLayout w:type="fixed"/>
        <w:tblCellMar>
          <w:left w:w="72" w:type="dxa"/>
          <w:right w:w="72" w:type="dxa"/>
        </w:tblCellMar>
        <w:tblLook w:val="0000"/>
      </w:tblPr>
      <w:tblGrid>
        <w:gridCol w:w="5572"/>
        <w:gridCol w:w="1820"/>
        <w:gridCol w:w="186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93F3C" w:rsidRDefault="00C93F3C">
            <w:pPr>
              <w:jc w:val="center"/>
            </w:pPr>
            <w:r>
              <w:t>2019, 3 мес.</w:t>
            </w:r>
          </w:p>
        </w:tc>
        <w:tc>
          <w:tcPr>
            <w:tcW w:w="186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6 999</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17 778</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C93F3C" w:rsidRDefault="00C93F3C">
            <w:pPr>
              <w:jc w:val="right"/>
            </w:pPr>
            <w:r>
              <w:t>1</w:t>
            </w:r>
          </w:p>
        </w:tc>
        <w:tc>
          <w:tcPr>
            <w:tcW w:w="1860" w:type="dxa"/>
            <w:tcBorders>
              <w:top w:val="single" w:sz="6" w:space="0" w:color="auto"/>
              <w:left w:val="single" w:sz="6" w:space="0" w:color="auto"/>
              <w:bottom w:val="single" w:sz="6" w:space="0" w:color="auto"/>
              <w:right w:val="double" w:sz="6" w:space="0" w:color="auto"/>
            </w:tcBorders>
          </w:tcPr>
          <w:p w:rsidR="00C93F3C" w:rsidRDefault="00C93F3C">
            <w:pPr>
              <w:jc w:val="right"/>
            </w:pPr>
            <w:r>
              <w:t>1</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C93F3C" w:rsidRDefault="00C93F3C">
            <w:pPr>
              <w:jc w:val="right"/>
            </w:pPr>
            <w:r>
              <w:t>1</w:t>
            </w:r>
          </w:p>
        </w:tc>
        <w:tc>
          <w:tcPr>
            <w:tcW w:w="1860" w:type="dxa"/>
            <w:tcBorders>
              <w:top w:val="single" w:sz="6" w:space="0" w:color="auto"/>
              <w:left w:val="single" w:sz="6" w:space="0" w:color="auto"/>
              <w:bottom w:val="double" w:sz="6" w:space="0" w:color="auto"/>
              <w:right w:val="double" w:sz="6" w:space="0" w:color="auto"/>
            </w:tcBorders>
          </w:tcPr>
          <w:p w:rsidR="00C93F3C" w:rsidRDefault="00C93F3C">
            <w:pPr>
              <w:jc w:val="right"/>
            </w:pPr>
            <w:r>
              <w:t>1</w:t>
            </w:r>
          </w:p>
        </w:tc>
      </w:tr>
    </w:tbl>
    <w:p w:rsidR="00C93F3C" w:rsidRPr="005E4D6A" w:rsidRDefault="00C93F3C" w:rsidP="005E4D6A">
      <w:pPr>
        <w:spacing w:before="0" w:after="0"/>
        <w:ind w:firstLine="567"/>
        <w:jc w:val="both"/>
      </w:pPr>
    </w:p>
    <w:p w:rsidR="00C93F3C" w:rsidRPr="005E4D6A" w:rsidRDefault="00C93F3C" w:rsidP="005E4D6A">
      <w:pPr>
        <w:spacing w:before="0" w:after="0"/>
        <w:ind w:firstLine="567"/>
        <w:jc w:val="both"/>
      </w:pPr>
      <w:r w:rsidRPr="005E4D6A">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отчета эмитента (ежеквартального отчета):</w:t>
      </w:r>
      <w:r w:rsidRPr="005E4D6A">
        <w:rPr>
          <w:rStyle w:val="Subst"/>
        </w:rPr>
        <w:t xml:space="preserve"> Нет</w:t>
      </w:r>
    </w:p>
    <w:p w:rsidR="00C93F3C" w:rsidRPr="005E4D6A" w:rsidRDefault="00C93F3C" w:rsidP="005E4D6A">
      <w:pPr>
        <w:spacing w:before="0" w:after="0"/>
        <w:ind w:firstLine="567"/>
        <w:jc w:val="both"/>
      </w:pPr>
      <w:r w:rsidRPr="005E4D6A">
        <w:t>Все показатели рассчитаны на основе рекомендуемых методик расчетов:</w:t>
      </w:r>
      <w:r w:rsidRPr="005E4D6A">
        <w:rPr>
          <w:rStyle w:val="Subst"/>
        </w:rPr>
        <w:t xml:space="preserve"> Да</w:t>
      </w:r>
    </w:p>
    <w:p w:rsidR="005E4D6A" w:rsidRDefault="00C93F3C" w:rsidP="005E4D6A">
      <w:pPr>
        <w:spacing w:before="0" w:after="0"/>
        <w:ind w:firstLine="567"/>
        <w:jc w:val="both"/>
      </w:pPr>
      <w:r w:rsidRPr="005E4D6A">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p>
    <w:p w:rsidR="005E4D6A" w:rsidRDefault="00C93F3C" w:rsidP="005E4D6A">
      <w:pPr>
        <w:spacing w:before="0" w:after="0"/>
        <w:ind w:firstLine="567"/>
        <w:jc w:val="both"/>
        <w:rPr>
          <w:rStyle w:val="Subst"/>
        </w:rPr>
      </w:pPr>
      <w:r w:rsidRPr="005E4D6A">
        <w:rPr>
          <w:rStyle w:val="Subst"/>
        </w:rPr>
        <w:t>Анализ ликвидности Общества, достаточности капитала и оборотных средств, отраженных в представленной таблице, указывает на изменения представленных показате</w:t>
      </w:r>
      <w:r w:rsidR="005E4D6A">
        <w:rPr>
          <w:rStyle w:val="Subst"/>
        </w:rPr>
        <w:t xml:space="preserve">лей в рассматриваемом периоде. </w:t>
      </w:r>
    </w:p>
    <w:p w:rsidR="005E4D6A" w:rsidRDefault="00C93F3C" w:rsidP="005E4D6A">
      <w:pPr>
        <w:spacing w:before="0" w:after="0"/>
        <w:ind w:firstLine="567"/>
        <w:jc w:val="both"/>
        <w:rPr>
          <w:rStyle w:val="Subst"/>
        </w:rPr>
      </w:pPr>
      <w:r w:rsidRPr="005E4D6A">
        <w:rPr>
          <w:rStyle w:val="Subst"/>
        </w:rPr>
        <w:t>Коэффициенты текущей и быстрой ликвидности за 2019 год по отношению к 2018 году изменились не значительно. Несмотря на то, что величина дебиторской задолженности в рассматриваемом периоде снизилась  по</w:t>
      </w:r>
      <w:r w:rsidR="005E4D6A">
        <w:rPr>
          <w:rStyle w:val="Subst"/>
        </w:rPr>
        <w:t xml:space="preserve"> сравнению с предыдущим годом. </w:t>
      </w:r>
    </w:p>
    <w:p w:rsidR="00C93F3C" w:rsidRPr="005E4D6A" w:rsidRDefault="00C93F3C" w:rsidP="005E4D6A">
      <w:pPr>
        <w:spacing w:before="0" w:after="0"/>
        <w:ind w:firstLine="567"/>
        <w:jc w:val="both"/>
      </w:pPr>
      <w:r w:rsidRPr="005E4D6A">
        <w:rPr>
          <w:rStyle w:val="Subst"/>
        </w:rPr>
        <w:t>Собственные оборотные средства Общества, рассчитаны исходя из разницы объема собственного капитала и стоимости основных средств за 1 кв. 2019г. по отношению к 1 кв. 2020г., указывает на незначительные изменения всех представленных показателей в рассматриваемом периоде.</w:t>
      </w:r>
    </w:p>
    <w:p w:rsidR="00C93F3C" w:rsidRPr="005E4D6A" w:rsidRDefault="00C93F3C" w:rsidP="005E4D6A">
      <w:pPr>
        <w:spacing w:before="0" w:after="0"/>
        <w:ind w:firstLine="567"/>
        <w:jc w:val="both"/>
      </w:pPr>
      <w:r w:rsidRPr="005E4D6A">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sidRPr="005E4D6A">
        <w:rPr>
          <w:rStyle w:val="Subst"/>
        </w:rPr>
        <w:t xml:space="preserve"> Нет</w:t>
      </w:r>
    </w:p>
    <w:p w:rsidR="00C93F3C" w:rsidRPr="005E4D6A" w:rsidRDefault="00C93F3C" w:rsidP="005E4D6A">
      <w:pPr>
        <w:spacing w:before="0" w:after="0"/>
        <w:ind w:firstLine="567"/>
        <w:jc w:val="both"/>
      </w:pPr>
      <w:r w:rsidRPr="005E4D6A">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r w:rsidRPr="005E4D6A">
        <w:rPr>
          <w:rStyle w:val="Subst"/>
        </w:rPr>
        <w:t xml:space="preserve"> Нет</w:t>
      </w:r>
    </w:p>
    <w:p w:rsidR="005E4D6A" w:rsidRDefault="005E4D6A" w:rsidP="005E4D6A">
      <w:pPr>
        <w:pStyle w:val="2"/>
        <w:spacing w:before="0" w:after="0"/>
        <w:ind w:firstLine="567"/>
        <w:jc w:val="both"/>
        <w:rPr>
          <w:sz w:val="20"/>
          <w:szCs w:val="20"/>
        </w:rPr>
      </w:pPr>
    </w:p>
    <w:p w:rsidR="00C93F3C" w:rsidRPr="005E4D6A" w:rsidRDefault="00C93F3C" w:rsidP="005E4D6A">
      <w:pPr>
        <w:pStyle w:val="2"/>
        <w:spacing w:before="0" w:after="0"/>
        <w:ind w:firstLine="567"/>
        <w:jc w:val="both"/>
        <w:rPr>
          <w:sz w:val="20"/>
          <w:szCs w:val="20"/>
        </w:rPr>
      </w:pPr>
      <w:bookmarkStart w:id="49" w:name="_Toc40438138"/>
      <w:r w:rsidRPr="005E4D6A">
        <w:rPr>
          <w:sz w:val="20"/>
          <w:szCs w:val="20"/>
        </w:rPr>
        <w:t>4.3. Финансовые вложения эмитента</w:t>
      </w:r>
      <w:bookmarkEnd w:id="49"/>
    </w:p>
    <w:p w:rsidR="00C93F3C" w:rsidRPr="005E4D6A" w:rsidRDefault="00C93F3C" w:rsidP="005E4D6A">
      <w:pPr>
        <w:pStyle w:val="SubHeading"/>
        <w:spacing w:before="0" w:after="0"/>
        <w:ind w:firstLine="567"/>
        <w:jc w:val="both"/>
      </w:pPr>
      <w:r w:rsidRPr="005E4D6A">
        <w:t>На 31.12.2019 г.</w:t>
      </w:r>
    </w:p>
    <w:p w:rsidR="00C93F3C" w:rsidRPr="005E4D6A" w:rsidRDefault="00C93F3C" w:rsidP="005E4D6A">
      <w:pPr>
        <w:spacing w:before="0" w:after="0"/>
        <w:ind w:firstLine="567"/>
        <w:jc w:val="both"/>
      </w:pPr>
      <w:r w:rsidRPr="005E4D6A">
        <w:rPr>
          <w:rStyle w:val="Subst"/>
        </w:rPr>
        <w:t>Финансовых вложений, составляющих 5 и более процентов всех финансовых вложений, нет</w:t>
      </w:r>
    </w:p>
    <w:p w:rsidR="00C93F3C" w:rsidRPr="005E4D6A" w:rsidRDefault="00C93F3C" w:rsidP="005E4D6A">
      <w:pPr>
        <w:pStyle w:val="SubHeading"/>
        <w:spacing w:before="0" w:after="0"/>
        <w:ind w:firstLine="567"/>
        <w:jc w:val="both"/>
      </w:pPr>
      <w:r w:rsidRPr="005E4D6A">
        <w:t>На 31.03.2020 г.</w:t>
      </w:r>
    </w:p>
    <w:p w:rsidR="00C93F3C" w:rsidRPr="005E4D6A" w:rsidRDefault="00C93F3C" w:rsidP="005E4D6A">
      <w:pPr>
        <w:spacing w:before="0" w:after="0"/>
        <w:ind w:firstLine="567"/>
        <w:jc w:val="both"/>
      </w:pPr>
      <w:r w:rsidRPr="005E4D6A">
        <w:rPr>
          <w:rStyle w:val="Subst"/>
        </w:rPr>
        <w:t>Финансовых вложений, составляющих 5 и более процентов всех финансовых вложений, нет</w:t>
      </w:r>
    </w:p>
    <w:p w:rsidR="005E4D6A" w:rsidRDefault="005E4D6A" w:rsidP="005E4D6A">
      <w:pPr>
        <w:pStyle w:val="2"/>
        <w:spacing w:before="0" w:after="0"/>
        <w:ind w:firstLine="567"/>
        <w:jc w:val="both"/>
        <w:rPr>
          <w:sz w:val="20"/>
          <w:szCs w:val="20"/>
        </w:rPr>
      </w:pPr>
    </w:p>
    <w:p w:rsidR="00C93F3C" w:rsidRPr="005E4D6A" w:rsidRDefault="00C93F3C" w:rsidP="005E4D6A">
      <w:pPr>
        <w:pStyle w:val="2"/>
        <w:spacing w:before="0" w:after="0"/>
        <w:ind w:firstLine="567"/>
        <w:jc w:val="both"/>
        <w:rPr>
          <w:sz w:val="20"/>
          <w:szCs w:val="20"/>
        </w:rPr>
      </w:pPr>
      <w:bookmarkStart w:id="50" w:name="_Toc40438139"/>
      <w:r w:rsidRPr="005E4D6A">
        <w:rPr>
          <w:sz w:val="20"/>
          <w:szCs w:val="20"/>
        </w:rPr>
        <w:t>4.4. Нематериальные активы эмитента</w:t>
      </w:r>
      <w:bookmarkEnd w:id="50"/>
    </w:p>
    <w:p w:rsidR="00C93F3C" w:rsidRPr="005E4D6A" w:rsidRDefault="00C93F3C" w:rsidP="005E4D6A">
      <w:pPr>
        <w:pStyle w:val="SubHeading"/>
        <w:spacing w:before="0" w:after="0"/>
        <w:ind w:firstLine="567"/>
        <w:jc w:val="both"/>
      </w:pPr>
      <w:r w:rsidRPr="005E4D6A">
        <w:t>На 31.12.2019 г.</w:t>
      </w:r>
    </w:p>
    <w:p w:rsidR="00C93F3C" w:rsidRPr="005E4D6A" w:rsidRDefault="00C93F3C" w:rsidP="005E4D6A">
      <w:pPr>
        <w:spacing w:before="0" w:after="0"/>
        <w:ind w:firstLine="567"/>
        <w:jc w:val="both"/>
      </w:pPr>
      <w:r w:rsidRPr="005E4D6A">
        <w:rPr>
          <w:rStyle w:val="Subst"/>
        </w:rPr>
        <w:t>Нематериальные активы у эмитента отсутствуют</w:t>
      </w:r>
    </w:p>
    <w:p w:rsidR="00C93F3C" w:rsidRPr="005E4D6A" w:rsidRDefault="00C93F3C" w:rsidP="005E4D6A">
      <w:pPr>
        <w:pStyle w:val="SubHeading"/>
        <w:spacing w:before="0" w:after="0"/>
        <w:ind w:firstLine="567"/>
        <w:jc w:val="both"/>
      </w:pPr>
      <w:r w:rsidRPr="005E4D6A">
        <w:t>На 31.03.2020 г.</w:t>
      </w:r>
    </w:p>
    <w:p w:rsidR="00C93F3C" w:rsidRPr="005E4D6A" w:rsidRDefault="00C93F3C" w:rsidP="005E4D6A">
      <w:pPr>
        <w:spacing w:before="0" w:after="0"/>
        <w:ind w:firstLine="567"/>
        <w:jc w:val="both"/>
      </w:pPr>
      <w:r w:rsidRPr="005E4D6A">
        <w:rPr>
          <w:rStyle w:val="Subst"/>
        </w:rPr>
        <w:t>Нематериальные активы у эмитента отсутствуют</w:t>
      </w:r>
    </w:p>
    <w:p w:rsidR="005E4D6A" w:rsidRDefault="005E4D6A" w:rsidP="005E4D6A">
      <w:pPr>
        <w:pStyle w:val="2"/>
        <w:spacing w:before="0" w:after="0"/>
        <w:ind w:firstLine="567"/>
        <w:jc w:val="both"/>
        <w:rPr>
          <w:sz w:val="20"/>
          <w:szCs w:val="20"/>
        </w:rPr>
      </w:pPr>
    </w:p>
    <w:p w:rsidR="00C93F3C" w:rsidRPr="005E4D6A" w:rsidRDefault="00C93F3C" w:rsidP="005E4D6A">
      <w:pPr>
        <w:pStyle w:val="2"/>
        <w:spacing w:before="0" w:after="0"/>
        <w:ind w:firstLine="567"/>
        <w:jc w:val="both"/>
        <w:rPr>
          <w:sz w:val="20"/>
          <w:szCs w:val="20"/>
        </w:rPr>
      </w:pPr>
      <w:bookmarkStart w:id="51" w:name="_Toc40438140"/>
      <w:r w:rsidRPr="005E4D6A">
        <w:rPr>
          <w:sz w:val="20"/>
          <w:szCs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1"/>
    </w:p>
    <w:p w:rsidR="005E4D6A" w:rsidRDefault="00C93F3C" w:rsidP="005E4D6A">
      <w:pPr>
        <w:spacing w:before="0" w:after="0"/>
        <w:ind w:firstLine="567"/>
        <w:jc w:val="both"/>
        <w:rPr>
          <w:rStyle w:val="Subst"/>
        </w:rPr>
      </w:pPr>
      <w:r w:rsidRPr="005E4D6A">
        <w:rPr>
          <w:rStyle w:val="Subst"/>
        </w:rPr>
        <w:lastRenderedPageBreak/>
        <w:t>Изобретений в Обществе за  о</w:t>
      </w:r>
      <w:r w:rsidR="005E4D6A">
        <w:rPr>
          <w:rStyle w:val="Subst"/>
        </w:rPr>
        <w:t>тчетный период  не оформлялось.</w:t>
      </w:r>
    </w:p>
    <w:p w:rsidR="005E4D6A" w:rsidRDefault="00C93F3C" w:rsidP="005E4D6A">
      <w:pPr>
        <w:spacing w:before="0" w:after="0"/>
        <w:ind w:firstLine="567"/>
        <w:jc w:val="both"/>
        <w:rPr>
          <w:rStyle w:val="Subst"/>
        </w:rPr>
      </w:pPr>
      <w:r w:rsidRPr="005E4D6A">
        <w:rPr>
          <w:rStyle w:val="Subst"/>
        </w:rPr>
        <w:t>Правовая охрана объектов интеллектуально</w:t>
      </w:r>
      <w:r w:rsidR="005E4D6A">
        <w:rPr>
          <w:rStyle w:val="Subst"/>
        </w:rPr>
        <w:t>й собственности не создавалась.</w:t>
      </w:r>
    </w:p>
    <w:p w:rsidR="00C93F3C" w:rsidRPr="005E4D6A" w:rsidRDefault="00C93F3C" w:rsidP="005E4D6A">
      <w:pPr>
        <w:spacing w:before="0" w:after="0"/>
        <w:ind w:firstLine="567"/>
        <w:jc w:val="both"/>
      </w:pPr>
      <w:r w:rsidRPr="005E4D6A">
        <w:rPr>
          <w:rStyle w:val="Subst"/>
        </w:rPr>
        <w:t>Лицензий на использование товарных знаков не оформлялось в связи с отсутствием их необходимости.</w:t>
      </w:r>
    </w:p>
    <w:p w:rsidR="005E4D6A" w:rsidRDefault="005E4D6A" w:rsidP="005E4D6A">
      <w:pPr>
        <w:pStyle w:val="2"/>
        <w:spacing w:before="0" w:after="0"/>
        <w:ind w:firstLine="567"/>
        <w:jc w:val="both"/>
        <w:rPr>
          <w:sz w:val="20"/>
          <w:szCs w:val="20"/>
        </w:rPr>
      </w:pPr>
    </w:p>
    <w:p w:rsidR="00C93F3C" w:rsidRPr="005E4D6A" w:rsidRDefault="00C93F3C" w:rsidP="005E4D6A">
      <w:pPr>
        <w:pStyle w:val="2"/>
        <w:spacing w:before="0" w:after="0"/>
        <w:ind w:firstLine="567"/>
        <w:jc w:val="both"/>
        <w:rPr>
          <w:sz w:val="20"/>
          <w:szCs w:val="20"/>
        </w:rPr>
      </w:pPr>
      <w:bookmarkStart w:id="52" w:name="_Toc40438141"/>
      <w:r w:rsidRPr="005E4D6A">
        <w:rPr>
          <w:sz w:val="20"/>
          <w:szCs w:val="20"/>
        </w:rPr>
        <w:t>4.6. Анализ тенденций развития в сфере основной деятельности эмитента</w:t>
      </w:r>
      <w:bookmarkEnd w:id="52"/>
    </w:p>
    <w:p w:rsidR="005E4D6A" w:rsidRDefault="00C93F3C" w:rsidP="005E4D6A">
      <w:pPr>
        <w:spacing w:before="0" w:after="0"/>
        <w:ind w:firstLine="567"/>
        <w:jc w:val="both"/>
        <w:rPr>
          <w:rStyle w:val="Subst"/>
        </w:rPr>
      </w:pPr>
      <w:r w:rsidRPr="005E4D6A">
        <w:rPr>
          <w:rStyle w:val="Subst"/>
        </w:rPr>
        <w:t>Основным видом деятельности Общества является покупка и продажа электрической энергии на оптовом и розничных рынках электрической энергии (мощности). Общество является гарантирующим поставщиком. Деятельность Общества регулируется региональной службой по тарифам Астраханской области, которая утверждает тариф для населения и сбытовую надбавку</w:t>
      </w:r>
      <w:r w:rsidR="005E4D6A">
        <w:rPr>
          <w:rStyle w:val="Subst"/>
        </w:rPr>
        <w:t xml:space="preserve"> для гарантирующего поставщика.</w:t>
      </w:r>
    </w:p>
    <w:p w:rsidR="00C93F3C" w:rsidRPr="005E4D6A" w:rsidRDefault="00C93F3C" w:rsidP="005E4D6A">
      <w:pPr>
        <w:spacing w:before="0" w:after="0"/>
        <w:ind w:firstLine="567"/>
        <w:jc w:val="both"/>
      </w:pPr>
      <w:r w:rsidRPr="005E4D6A">
        <w:rPr>
          <w:rStyle w:val="Subst"/>
        </w:rPr>
        <w:t>В анализируемом периоде   Общество сохранило свой статус гарантирующего поставщика электрической энергии в Астраханской области и лидирующие позиции на региональном рынке электроэнергии.</w:t>
      </w:r>
    </w:p>
    <w:p w:rsidR="005E4D6A" w:rsidRDefault="005E4D6A" w:rsidP="005E4D6A">
      <w:pPr>
        <w:pStyle w:val="2"/>
        <w:spacing w:before="0" w:after="0"/>
        <w:ind w:firstLine="567"/>
        <w:jc w:val="both"/>
        <w:rPr>
          <w:sz w:val="20"/>
          <w:szCs w:val="20"/>
        </w:rPr>
      </w:pPr>
    </w:p>
    <w:p w:rsidR="00C93F3C" w:rsidRPr="005E4D6A" w:rsidRDefault="00C93F3C" w:rsidP="005E4D6A">
      <w:pPr>
        <w:pStyle w:val="2"/>
        <w:spacing w:before="0" w:after="0"/>
        <w:ind w:firstLine="567"/>
        <w:jc w:val="both"/>
        <w:rPr>
          <w:sz w:val="20"/>
          <w:szCs w:val="20"/>
        </w:rPr>
      </w:pPr>
      <w:bookmarkStart w:id="53" w:name="_Toc40438142"/>
      <w:r w:rsidRPr="005E4D6A">
        <w:rPr>
          <w:sz w:val="20"/>
          <w:szCs w:val="20"/>
        </w:rPr>
        <w:t>4.7. Анализ факторов и условий, влияющих на деятельность эмитента</w:t>
      </w:r>
      <w:bookmarkEnd w:id="53"/>
    </w:p>
    <w:p w:rsidR="005E4D6A" w:rsidRDefault="00C93F3C" w:rsidP="005E4D6A">
      <w:pPr>
        <w:spacing w:before="0" w:after="0"/>
        <w:ind w:firstLine="567"/>
        <w:jc w:val="both"/>
        <w:rPr>
          <w:rStyle w:val="Subst"/>
        </w:rPr>
      </w:pPr>
      <w:r w:rsidRPr="005E4D6A">
        <w:rPr>
          <w:rStyle w:val="Subst"/>
        </w:rPr>
        <w:t>Анализ работы Общества за период её существования в качестве самостоятельной организации</w:t>
      </w:r>
      <w:r w:rsidR="005E4D6A">
        <w:rPr>
          <w:rStyle w:val="Subst"/>
        </w:rPr>
        <w:t xml:space="preserve"> (2005 – 2020 г.г.) показывает:</w:t>
      </w:r>
    </w:p>
    <w:p w:rsidR="005E4D6A" w:rsidRDefault="00C93F3C" w:rsidP="005E4D6A">
      <w:pPr>
        <w:spacing w:before="0" w:after="0"/>
        <w:ind w:firstLine="567"/>
        <w:jc w:val="both"/>
        <w:rPr>
          <w:rStyle w:val="Subst"/>
        </w:rPr>
      </w:pPr>
      <w:r w:rsidRPr="005E4D6A">
        <w:rPr>
          <w:rStyle w:val="Subst"/>
        </w:rPr>
        <w:t>1. Состав и структура потребителей электроэнергии в Астраханском регионе</w:t>
      </w:r>
      <w:r w:rsidR="005E4D6A">
        <w:rPr>
          <w:rStyle w:val="Subst"/>
        </w:rPr>
        <w:t xml:space="preserve"> сохраняется на прежнем уровне.</w:t>
      </w:r>
    </w:p>
    <w:p w:rsidR="005E4D6A" w:rsidRDefault="00C93F3C" w:rsidP="005E4D6A">
      <w:pPr>
        <w:spacing w:before="0" w:after="0"/>
        <w:ind w:firstLine="567"/>
        <w:jc w:val="both"/>
        <w:rPr>
          <w:rStyle w:val="Subst"/>
        </w:rPr>
      </w:pPr>
      <w:r w:rsidRPr="005E4D6A">
        <w:rPr>
          <w:rStyle w:val="Subst"/>
        </w:rPr>
        <w:t xml:space="preserve">2. За прошедший период на региональном рынке появились  следующие </w:t>
      </w:r>
      <w:r w:rsidR="005E4D6A">
        <w:rPr>
          <w:rStyle w:val="Subst"/>
        </w:rPr>
        <w:t>конкурентные сбытовые компании:</w:t>
      </w:r>
    </w:p>
    <w:p w:rsidR="005E4D6A" w:rsidRDefault="00C93F3C" w:rsidP="005E4D6A">
      <w:pPr>
        <w:spacing w:before="0" w:after="0"/>
        <w:ind w:firstLine="567"/>
        <w:jc w:val="both"/>
        <w:rPr>
          <w:rStyle w:val="Subst"/>
        </w:rPr>
      </w:pPr>
      <w:r w:rsidRPr="005E4D6A">
        <w:rPr>
          <w:rStyle w:val="Subst"/>
        </w:rPr>
        <w:t>ООО «Русэнергосбыт», которому, по соглашению между РАО «ЕЭС РОССИИ» и  ООО «Российские железные дороги», с 2003 года переданы функции энергоснабжения всех объектов «Нижневолжского отделения приволжской железной дороги», находящихся на т</w:t>
      </w:r>
      <w:r w:rsidR="005E4D6A">
        <w:rPr>
          <w:rStyle w:val="Subst"/>
        </w:rPr>
        <w:t>ерритории Астраханской области;</w:t>
      </w:r>
    </w:p>
    <w:p w:rsidR="005E4D6A" w:rsidRDefault="00C93F3C" w:rsidP="005E4D6A">
      <w:pPr>
        <w:spacing w:before="0" w:after="0"/>
        <w:ind w:firstLine="567"/>
        <w:jc w:val="both"/>
        <w:rPr>
          <w:rStyle w:val="Subst"/>
        </w:rPr>
      </w:pPr>
      <w:r w:rsidRPr="005E4D6A">
        <w:rPr>
          <w:rStyle w:val="Subst"/>
        </w:rPr>
        <w:t>АО «Межрегионэнергосбыт» (с 2019г. АО «Газпром энергосбыт»), которое, начиная с января 2008 года, обеспечивает энергией Астраханс</w:t>
      </w:r>
      <w:r w:rsidR="005E4D6A">
        <w:rPr>
          <w:rStyle w:val="Subst"/>
        </w:rPr>
        <w:t>кий Газоперерабатывающий завод;</w:t>
      </w:r>
    </w:p>
    <w:p w:rsidR="005E4D6A" w:rsidRDefault="00C93F3C" w:rsidP="005E4D6A">
      <w:pPr>
        <w:spacing w:before="0" w:after="0"/>
        <w:ind w:firstLine="567"/>
        <w:jc w:val="both"/>
        <w:rPr>
          <w:rStyle w:val="Subst"/>
        </w:rPr>
      </w:pPr>
      <w:r w:rsidRPr="005E4D6A">
        <w:rPr>
          <w:rStyle w:val="Subst"/>
        </w:rPr>
        <w:t>ООО «Гарант Энерго», осуществляющее поставку электроэнергии для</w:t>
      </w:r>
      <w:r w:rsidR="005E4D6A">
        <w:rPr>
          <w:rStyle w:val="Subst"/>
        </w:rPr>
        <w:t xml:space="preserve"> АСПО «Судостроительный завод»;</w:t>
      </w:r>
    </w:p>
    <w:p w:rsidR="005E4D6A" w:rsidRDefault="00C93F3C" w:rsidP="005E4D6A">
      <w:pPr>
        <w:spacing w:before="0" w:after="0"/>
        <w:ind w:firstLine="567"/>
        <w:jc w:val="both"/>
        <w:rPr>
          <w:rStyle w:val="Subst"/>
        </w:rPr>
      </w:pPr>
      <w:r w:rsidRPr="005E4D6A">
        <w:rPr>
          <w:rStyle w:val="Subst"/>
        </w:rPr>
        <w:t>ПАО «Мосэнергосбыт» - обеспечивает эне</w:t>
      </w:r>
      <w:r w:rsidR="005E4D6A">
        <w:rPr>
          <w:rStyle w:val="Subst"/>
        </w:rPr>
        <w:t>ргией ТЦ «Мэтро Кэш энд Кэрри»;</w:t>
      </w:r>
    </w:p>
    <w:p w:rsidR="005E4D6A" w:rsidRDefault="00C93F3C" w:rsidP="005E4D6A">
      <w:pPr>
        <w:spacing w:before="0" w:after="0"/>
        <w:ind w:firstLine="567"/>
        <w:jc w:val="both"/>
        <w:rPr>
          <w:rStyle w:val="Subst"/>
        </w:rPr>
      </w:pPr>
      <w:r w:rsidRPr="005E4D6A">
        <w:rPr>
          <w:rStyle w:val="Subst"/>
        </w:rPr>
        <w:t>С 2015г. в Астраханском регионе осуществляет свою деятельность энергоснабжающая организация ООО «МагнитЭнерго», осуществляющее поставку э</w:t>
      </w:r>
      <w:r w:rsidR="005E4D6A">
        <w:rPr>
          <w:rStyle w:val="Subst"/>
        </w:rPr>
        <w:t>лектроэнергии для ЗАО «Тандер»;</w:t>
      </w:r>
    </w:p>
    <w:p w:rsidR="005E4D6A" w:rsidRDefault="00C93F3C" w:rsidP="005E4D6A">
      <w:pPr>
        <w:spacing w:before="0" w:after="0"/>
        <w:ind w:firstLine="567"/>
        <w:jc w:val="both"/>
        <w:rPr>
          <w:rStyle w:val="Subst"/>
        </w:rPr>
      </w:pPr>
      <w:r w:rsidRPr="005E4D6A">
        <w:rPr>
          <w:rStyle w:val="Subst"/>
        </w:rPr>
        <w:t>ООО «Энергосистема» - с 2016г. осуществляет поставку электроэнергии ООО «До</w:t>
      </w:r>
      <w:r w:rsidR="005E4D6A">
        <w:rPr>
          <w:rStyle w:val="Subst"/>
        </w:rPr>
        <w:t>радо» и АО «ОСВ Стекловолокно».</w:t>
      </w:r>
    </w:p>
    <w:p w:rsidR="005E4D6A" w:rsidRDefault="00C93F3C" w:rsidP="005E4D6A">
      <w:pPr>
        <w:spacing w:before="0" w:after="0"/>
        <w:ind w:firstLine="567"/>
        <w:jc w:val="both"/>
        <w:rPr>
          <w:rStyle w:val="Subst"/>
        </w:rPr>
      </w:pPr>
      <w:r w:rsidRPr="005E4D6A">
        <w:rPr>
          <w:rStyle w:val="Subst"/>
        </w:rPr>
        <w:t>ООО «Транснефтьэнерго»  - с 2017г. обеспечивает электроэнергией АО «Каспийский</w:t>
      </w:r>
      <w:r w:rsidR="005E4D6A">
        <w:rPr>
          <w:rStyle w:val="Subst"/>
        </w:rPr>
        <w:t xml:space="preserve"> трубопроводный консорциум – Р»</w:t>
      </w:r>
    </w:p>
    <w:p w:rsidR="005E4D6A" w:rsidRDefault="00C93F3C" w:rsidP="005E4D6A">
      <w:pPr>
        <w:spacing w:before="0" w:after="0"/>
        <w:ind w:firstLine="567"/>
        <w:jc w:val="both"/>
        <w:rPr>
          <w:rStyle w:val="Subst"/>
        </w:rPr>
      </w:pPr>
      <w:r w:rsidRPr="005E4D6A">
        <w:rPr>
          <w:rStyle w:val="Subst"/>
        </w:rPr>
        <w:t>3. Объем полезного отпуска электроэнергии (в натуральном выражении), поставленной за 12 месяцев 2019  года потребителям ПАО «Астраханская энергосбытовая компания</w:t>
      </w:r>
      <w:r w:rsidR="005E4D6A">
        <w:rPr>
          <w:rStyle w:val="Subst"/>
        </w:rPr>
        <w:t xml:space="preserve">», составил 2 770,3 млн.кВт.ч. </w:t>
      </w:r>
    </w:p>
    <w:p w:rsidR="00C93F3C" w:rsidRPr="005E4D6A" w:rsidRDefault="00C93F3C" w:rsidP="005E4D6A">
      <w:pPr>
        <w:spacing w:before="0" w:after="0"/>
        <w:ind w:firstLine="567"/>
        <w:jc w:val="both"/>
      </w:pPr>
      <w:r w:rsidRPr="005E4D6A">
        <w:rPr>
          <w:rStyle w:val="Subst"/>
        </w:rPr>
        <w:t>4. Наиболее ответственными участками работ, по-прежнему являются:</w:t>
      </w:r>
      <w:r w:rsidRPr="005E4D6A">
        <w:rPr>
          <w:rStyle w:val="Subst"/>
        </w:rPr>
        <w:br/>
        <w:t xml:space="preserve">  - совершенствование прогнозирования объемов покупки энергии и мощности по регулируемым договорам, а также на свободном секторе оптового рынка, в зависимости от ожидаемого ее потребления на внутреннем рынке; </w:t>
      </w:r>
      <w:r w:rsidRPr="005E4D6A">
        <w:rPr>
          <w:rStyle w:val="Subst"/>
        </w:rPr>
        <w:br/>
        <w:t xml:space="preserve"> - тщательная подготовка обосновывающих документов и успешное проведение тарифной кампании на очередной период регулирования;</w:t>
      </w:r>
      <w:r w:rsidRPr="005E4D6A">
        <w:rPr>
          <w:rStyle w:val="Subst"/>
        </w:rPr>
        <w:br/>
        <w:t>- активизация работы, направленной на повышение платежной дисциплины и снижение дебиторской задолженности потребителей за отпущенную электрическую энергию.</w:t>
      </w:r>
    </w:p>
    <w:p w:rsidR="00C93F3C" w:rsidRPr="005E4D6A" w:rsidRDefault="00C93F3C" w:rsidP="005E4D6A">
      <w:pPr>
        <w:pStyle w:val="2"/>
        <w:spacing w:before="0" w:after="0"/>
        <w:ind w:firstLine="567"/>
        <w:jc w:val="both"/>
        <w:rPr>
          <w:sz w:val="20"/>
          <w:szCs w:val="20"/>
        </w:rPr>
      </w:pPr>
      <w:bookmarkStart w:id="54" w:name="_Toc40438143"/>
      <w:r w:rsidRPr="005E4D6A">
        <w:rPr>
          <w:sz w:val="20"/>
          <w:szCs w:val="20"/>
        </w:rPr>
        <w:t>4.8. Конкуренты эмитента</w:t>
      </w:r>
      <w:bookmarkEnd w:id="54"/>
    </w:p>
    <w:p w:rsidR="005E4D6A" w:rsidRDefault="00C93F3C" w:rsidP="005E4D6A">
      <w:pPr>
        <w:spacing w:before="0" w:after="0"/>
        <w:ind w:firstLine="567"/>
        <w:jc w:val="both"/>
        <w:rPr>
          <w:rStyle w:val="Subst"/>
        </w:rPr>
      </w:pPr>
      <w:r w:rsidRPr="005E4D6A">
        <w:rPr>
          <w:rStyle w:val="Subst"/>
        </w:rPr>
        <w:t>На региональном рынке электрической энергии до конца 2007 года функционировали две сбытовые организации, осуществлявшие продажу энергии всем потреб</w:t>
      </w:r>
      <w:r w:rsidR="005E4D6A">
        <w:rPr>
          <w:rStyle w:val="Subst"/>
        </w:rPr>
        <w:t>ителям Астраханской области.</w:t>
      </w:r>
    </w:p>
    <w:p w:rsidR="005E4D6A" w:rsidRDefault="00C93F3C" w:rsidP="005E4D6A">
      <w:pPr>
        <w:spacing w:before="0" w:after="0"/>
        <w:ind w:firstLine="567"/>
        <w:jc w:val="both"/>
        <w:rPr>
          <w:rStyle w:val="Subst"/>
        </w:rPr>
      </w:pPr>
      <w:r w:rsidRPr="005E4D6A">
        <w:rPr>
          <w:rStyle w:val="Subst"/>
        </w:rPr>
        <w:t>Объем энергии, отпущенной потребителям региона,</w:t>
      </w:r>
      <w:r w:rsidR="005E4D6A">
        <w:rPr>
          <w:rStyle w:val="Subst"/>
        </w:rPr>
        <w:t xml:space="preserve"> в целом в 2007 году составлял  </w:t>
      </w:r>
      <w:r w:rsidRPr="005E4D6A">
        <w:rPr>
          <w:rStyle w:val="Subst"/>
        </w:rPr>
        <w:t xml:space="preserve">3 687,1 млн. кВт.ч., в том числе: </w:t>
      </w:r>
      <w:r w:rsidRPr="005E4D6A">
        <w:rPr>
          <w:rStyle w:val="Subst"/>
        </w:rPr>
        <w:br/>
        <w:t xml:space="preserve">ПАО «Астраханская энергосбытовая компания» - 2 772,3 млн. кВт.ч., или 75,2 %, </w:t>
      </w:r>
      <w:r w:rsidRPr="005E4D6A">
        <w:rPr>
          <w:rStyle w:val="Subst"/>
        </w:rPr>
        <w:br/>
        <w:t>ООО «Русэнергосбыт» 914,8 млн. кВт</w:t>
      </w:r>
      <w:r w:rsidR="005E4D6A">
        <w:rPr>
          <w:rStyle w:val="Subst"/>
        </w:rPr>
        <w:t>.ч., или 24,8 %.</w:t>
      </w:r>
    </w:p>
    <w:p w:rsidR="005E4D6A" w:rsidRDefault="00C93F3C" w:rsidP="005E4D6A">
      <w:pPr>
        <w:spacing w:before="0" w:after="0"/>
        <w:ind w:firstLine="567"/>
        <w:jc w:val="both"/>
        <w:rPr>
          <w:rStyle w:val="Subst"/>
        </w:rPr>
      </w:pPr>
      <w:r w:rsidRPr="005E4D6A">
        <w:rPr>
          <w:rStyle w:val="Subst"/>
        </w:rPr>
        <w:t>С момента своего образования компания ООО «Русэнергосбыт», не имея никаких технических преимуществ перед нашей сбытовой компанией и не предлагая потребителям скидок по тарифам на энергию, стремилась, исключительно с использованием административного ресурса, расширить зон</w:t>
      </w:r>
      <w:r w:rsidR="005E4D6A">
        <w:rPr>
          <w:rStyle w:val="Subst"/>
        </w:rPr>
        <w:t>у своего присутствия в регионе.</w:t>
      </w:r>
    </w:p>
    <w:p w:rsidR="005E4D6A" w:rsidRDefault="00C93F3C" w:rsidP="005E4D6A">
      <w:pPr>
        <w:spacing w:before="0" w:after="0"/>
        <w:ind w:firstLine="567"/>
        <w:jc w:val="both"/>
        <w:rPr>
          <w:rStyle w:val="Subst"/>
        </w:rPr>
      </w:pPr>
      <w:r w:rsidRPr="005E4D6A">
        <w:rPr>
          <w:rStyle w:val="Subst"/>
        </w:rPr>
        <w:t>Так, в 2003 году - частично, а в 2004 году - полностью, в число его потребителей был переведен самый крупный наш потребитель ПАО «Астраханьгазпром», с объемо</w:t>
      </w:r>
      <w:r w:rsidR="005E4D6A">
        <w:rPr>
          <w:rStyle w:val="Subst"/>
        </w:rPr>
        <w:t>м потребления 734,7 млн. кВт.ч.</w:t>
      </w:r>
    </w:p>
    <w:p w:rsidR="005E4D6A" w:rsidRDefault="00C93F3C" w:rsidP="005E4D6A">
      <w:pPr>
        <w:spacing w:before="0" w:after="0"/>
        <w:ind w:firstLine="567"/>
        <w:jc w:val="both"/>
        <w:rPr>
          <w:rStyle w:val="Subst"/>
        </w:rPr>
      </w:pPr>
      <w:r w:rsidRPr="005E4D6A">
        <w:rPr>
          <w:rStyle w:val="Subst"/>
        </w:rPr>
        <w:t>Начиная с января 2004г., так же волевым решением, ему были переданы тяговые подстанции Приволжской железной дороги, а с января 2007 года все потребители ПЖД, получающие эне</w:t>
      </w:r>
      <w:r w:rsidR="005E4D6A">
        <w:rPr>
          <w:rStyle w:val="Subst"/>
        </w:rPr>
        <w:t>ргию от его сетевого хозяйства.</w:t>
      </w:r>
    </w:p>
    <w:p w:rsidR="005E4D6A" w:rsidRDefault="00C93F3C" w:rsidP="005E4D6A">
      <w:pPr>
        <w:spacing w:before="0" w:after="0"/>
        <w:ind w:firstLine="567"/>
        <w:jc w:val="both"/>
        <w:rPr>
          <w:rStyle w:val="Subst"/>
        </w:rPr>
      </w:pPr>
      <w:r w:rsidRPr="005E4D6A">
        <w:rPr>
          <w:rStyle w:val="Subst"/>
        </w:rPr>
        <w:t>Однако, с 1 января 2008 года - ОАО «Межрегионэнергосбыт» обеспечивает энергией весь Астраханский Газоперерабатывающий зав</w:t>
      </w:r>
      <w:r w:rsidR="005E4D6A">
        <w:rPr>
          <w:rStyle w:val="Subst"/>
        </w:rPr>
        <w:t>од, сменив ООО «Русэнергосбыт».</w:t>
      </w:r>
    </w:p>
    <w:p w:rsidR="005E4D6A" w:rsidRDefault="00C93F3C" w:rsidP="005E4D6A">
      <w:pPr>
        <w:spacing w:before="0" w:after="0"/>
        <w:ind w:firstLine="567"/>
        <w:jc w:val="both"/>
        <w:rPr>
          <w:rStyle w:val="Subst"/>
        </w:rPr>
      </w:pPr>
      <w:r w:rsidRPr="005E4D6A">
        <w:rPr>
          <w:rStyle w:val="Subst"/>
        </w:rPr>
        <w:t xml:space="preserve">Объем энергии, отпущенной потребителям региона, в целом в 2017 году составил 3 528,0 млн. кВт.ч. </w:t>
      </w:r>
      <w:r w:rsidRPr="005E4D6A">
        <w:rPr>
          <w:rStyle w:val="Subst"/>
        </w:rPr>
        <w:lastRenderedPageBreak/>
        <w:t>Из них ПАО «Астраханская энергосбытовая компания» приобрела для региона 2 934,6 млн. кВт.ч., что составило 83,2%. Увеличение процента отпуска электроэнергии в регионе по сравнению с 2007 годом произошло за счет снижения общего объема потребления электроэнергии в регионе потребителями, обслуживаемыми – ОАО «Межрегио</w:t>
      </w:r>
      <w:r w:rsidR="005E4D6A">
        <w:rPr>
          <w:rStyle w:val="Subst"/>
        </w:rPr>
        <w:t>нэнергосбыт».</w:t>
      </w:r>
    </w:p>
    <w:p w:rsidR="005E4D6A" w:rsidRDefault="00C93F3C" w:rsidP="005E4D6A">
      <w:pPr>
        <w:spacing w:before="0" w:after="0"/>
        <w:ind w:firstLine="567"/>
        <w:jc w:val="both"/>
        <w:rPr>
          <w:rStyle w:val="Subst"/>
        </w:rPr>
      </w:pPr>
      <w:r w:rsidRPr="005E4D6A">
        <w:rPr>
          <w:rStyle w:val="Subst"/>
        </w:rPr>
        <w:t>С 2015г. в Астраханском регионе осуществляет свою деятельность энергоснабжающая организация ООО «МагнитЭнерго», а</w:t>
      </w:r>
      <w:r w:rsidR="005E4D6A">
        <w:rPr>
          <w:rStyle w:val="Subst"/>
        </w:rPr>
        <w:t xml:space="preserve"> с 2016 г. ООО «Энергосистема».</w:t>
      </w:r>
    </w:p>
    <w:p w:rsidR="005E4D6A" w:rsidRDefault="00C93F3C" w:rsidP="005E4D6A">
      <w:pPr>
        <w:spacing w:before="0" w:after="0"/>
        <w:ind w:firstLine="567"/>
        <w:jc w:val="both"/>
        <w:rPr>
          <w:rStyle w:val="Subst"/>
        </w:rPr>
      </w:pPr>
      <w:r w:rsidRPr="005E4D6A">
        <w:rPr>
          <w:rStyle w:val="Subst"/>
        </w:rPr>
        <w:t>Таким образом, в результате описанных выше изменений, фактический баланс поставок электрической энергии в 2019 году по Астраханскому региону в целом характеризовался следующей структурой:</w:t>
      </w:r>
      <w:r w:rsidRPr="005E4D6A">
        <w:rPr>
          <w:rStyle w:val="Subst"/>
        </w:rPr>
        <w:br/>
        <w:t>ПАО «Астраханская энергосбытовая компания» 2 770,3 млн. кВт.ч.;</w:t>
      </w:r>
      <w:r w:rsidRPr="005E4D6A">
        <w:rPr>
          <w:rStyle w:val="Subst"/>
        </w:rPr>
        <w:br/>
        <w:t>АО «Газпром энергосбыт»  479,0 млн. кВт.ч.;</w:t>
      </w:r>
      <w:r w:rsidRPr="005E4D6A">
        <w:rPr>
          <w:rStyle w:val="Subst"/>
        </w:rPr>
        <w:br/>
        <w:t>ООО «Русэнергосбыт» 24,6 млн. кВт.ч.;</w:t>
      </w:r>
      <w:r w:rsidRPr="005E4D6A">
        <w:rPr>
          <w:rStyle w:val="Subst"/>
        </w:rPr>
        <w:br/>
        <w:t>ПАО «Волгоградэнергосбыт» 34,3 млн. кВт.ч.;</w:t>
      </w:r>
      <w:r w:rsidRPr="005E4D6A">
        <w:rPr>
          <w:rStyle w:val="Subst"/>
        </w:rPr>
        <w:br/>
        <w:t>ООО «РТ-Энерго» 7,2 млн. кВт.ч.</w:t>
      </w:r>
      <w:r w:rsidRPr="005E4D6A">
        <w:rPr>
          <w:rStyle w:val="Subst"/>
        </w:rPr>
        <w:br/>
        <w:t xml:space="preserve">ПАО «Мосэнергосбыт» 2,6 млн. кВт.ч. </w:t>
      </w:r>
      <w:r w:rsidRPr="005E4D6A">
        <w:rPr>
          <w:rStyle w:val="Subst"/>
        </w:rPr>
        <w:br/>
        <w:t xml:space="preserve">ООО «МагнитЭнерго» 11,6 млн.кВт.ч. </w:t>
      </w:r>
      <w:r w:rsidRPr="005E4D6A">
        <w:rPr>
          <w:rStyle w:val="Subst"/>
        </w:rPr>
        <w:br/>
        <w:t>ООО «Энергосистема» 30,5 млн.кВт.ч.</w:t>
      </w:r>
      <w:r w:rsidRPr="005E4D6A">
        <w:rPr>
          <w:rStyle w:val="Subst"/>
        </w:rPr>
        <w:br/>
        <w:t>ООО «Транснефтьэнерго» 49,3 млн.кВт.ч.</w:t>
      </w:r>
      <w:r w:rsidRPr="005E4D6A">
        <w:rPr>
          <w:rStyle w:val="Subst"/>
        </w:rPr>
        <w:br/>
        <w:t>ООО «Т</w:t>
      </w:r>
      <w:r w:rsidR="005E4D6A">
        <w:rPr>
          <w:rStyle w:val="Subst"/>
        </w:rPr>
        <w:t xml:space="preserve">рансэнергопром» 6,5 млн.кВт.ч. </w:t>
      </w:r>
    </w:p>
    <w:p w:rsidR="005E4D6A" w:rsidRDefault="00C93F3C" w:rsidP="005E4D6A">
      <w:pPr>
        <w:spacing w:before="0" w:after="0"/>
        <w:ind w:firstLine="567"/>
        <w:jc w:val="both"/>
        <w:rPr>
          <w:rStyle w:val="Subst"/>
        </w:rPr>
      </w:pPr>
      <w:r w:rsidRPr="005E4D6A">
        <w:rPr>
          <w:rStyle w:val="Subst"/>
        </w:rPr>
        <w:t>Общий объем п</w:t>
      </w:r>
      <w:r w:rsidR="005E4D6A">
        <w:rPr>
          <w:rStyle w:val="Subst"/>
        </w:rPr>
        <w:t>отребления 3 415,9 млн. кВт.ч.;</w:t>
      </w:r>
    </w:p>
    <w:p w:rsidR="005E4D6A" w:rsidRDefault="00C93F3C" w:rsidP="005E4D6A">
      <w:pPr>
        <w:spacing w:before="0" w:after="0"/>
        <w:ind w:firstLine="567"/>
        <w:jc w:val="both"/>
        <w:rPr>
          <w:rStyle w:val="Subst"/>
        </w:rPr>
      </w:pPr>
      <w:r w:rsidRPr="005E4D6A">
        <w:rPr>
          <w:rStyle w:val="Subst"/>
        </w:rPr>
        <w:t>В период с 2010 по 2019гг., наиболее крупными потребителями, заключившими договор энергоснабжения с ПАО «Астраханская энергосбытовая компания», неоднократно предпринимались попытки прямого самостоятельного выхода на ОР</w:t>
      </w:r>
      <w:r w:rsidR="005E4D6A">
        <w:rPr>
          <w:rStyle w:val="Subst"/>
        </w:rPr>
        <w:t>ЭМ.</w:t>
      </w:r>
    </w:p>
    <w:p w:rsidR="00C93F3C" w:rsidRDefault="00C93F3C" w:rsidP="005E4D6A">
      <w:pPr>
        <w:spacing w:before="0" w:after="0"/>
        <w:ind w:firstLine="567"/>
        <w:jc w:val="both"/>
        <w:rPr>
          <w:rStyle w:val="Subst"/>
        </w:rPr>
      </w:pPr>
      <w:r w:rsidRPr="005E4D6A">
        <w:rPr>
          <w:rStyle w:val="Subst"/>
        </w:rPr>
        <w:t>Однако, специалистами  Общества, на базе большого опыта работы на оптовом рынке, с наиболее крупными потребителями региона была проведена серьезная работа по ознакомлению с особыми требованиями при работе на оптовом рынке и значительными дополнительными расходами, связанными:</w:t>
      </w:r>
      <w:r w:rsidRPr="005E4D6A">
        <w:rPr>
          <w:rStyle w:val="Subst"/>
        </w:rPr>
        <w:br/>
        <w:t>- с внедрением автоматизированной системы учета энергии,</w:t>
      </w:r>
      <w:r w:rsidRPr="005E4D6A">
        <w:rPr>
          <w:rStyle w:val="Subst"/>
        </w:rPr>
        <w:br/>
        <w:t>- обучением и содержанием операторов для участия в ежедневных торгах,</w:t>
      </w:r>
      <w:r w:rsidRPr="005E4D6A">
        <w:rPr>
          <w:rStyle w:val="Subst"/>
        </w:rPr>
        <w:br/>
        <w:t>- значительными штрафными санкциями за несоблюдение заявленных режимов и графиков потребления, позволила убедить этих потребителей в преимуществах использования услуг нашей энергосбытовой организации, и сохранить, таким образом, клиентскую базу и объемы полезного отпуска электроэнергии в 2019 году.</w:t>
      </w:r>
    </w:p>
    <w:p w:rsidR="005E4D6A" w:rsidRPr="005E4D6A" w:rsidRDefault="005E4D6A" w:rsidP="005E4D6A">
      <w:pPr>
        <w:spacing w:before="0" w:after="0"/>
        <w:ind w:firstLine="567"/>
        <w:jc w:val="both"/>
        <w:rPr>
          <w:b/>
          <w:bCs/>
          <w:i/>
          <w:iCs/>
        </w:rPr>
      </w:pPr>
    </w:p>
    <w:p w:rsidR="00C93F3C" w:rsidRDefault="00C93F3C" w:rsidP="005E4D6A">
      <w:pPr>
        <w:pStyle w:val="1"/>
        <w:spacing w:before="0" w:after="0"/>
        <w:ind w:firstLine="567"/>
      </w:pPr>
      <w:bookmarkStart w:id="55" w:name="_Toc40438144"/>
      <w:r>
        <w:t xml:space="preserve">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w:t>
      </w:r>
      <w:r w:rsidRPr="005E4D6A">
        <w:t>сотрудниках (работниках) эмитента</w:t>
      </w:r>
      <w:bookmarkEnd w:id="55"/>
    </w:p>
    <w:p w:rsidR="005E4D6A" w:rsidRPr="005E4D6A" w:rsidRDefault="005E4D6A" w:rsidP="005E4D6A"/>
    <w:p w:rsidR="00C93F3C" w:rsidRPr="005E4D6A" w:rsidRDefault="00C93F3C" w:rsidP="005E4D6A">
      <w:pPr>
        <w:pStyle w:val="2"/>
        <w:spacing w:before="0" w:after="0"/>
        <w:ind w:firstLine="567"/>
        <w:jc w:val="both"/>
        <w:rPr>
          <w:sz w:val="20"/>
          <w:szCs w:val="20"/>
        </w:rPr>
      </w:pPr>
      <w:bookmarkStart w:id="56" w:name="_Toc40438145"/>
      <w:r w:rsidRPr="005E4D6A">
        <w:rPr>
          <w:sz w:val="20"/>
          <w:szCs w:val="20"/>
        </w:rPr>
        <w:t>5.1. Сведения о структуре и компетенции органов управления эмитента</w:t>
      </w:r>
      <w:bookmarkEnd w:id="56"/>
    </w:p>
    <w:p w:rsidR="005E4D6A" w:rsidRDefault="00C93F3C" w:rsidP="005E4D6A">
      <w:pPr>
        <w:spacing w:before="0" w:after="0"/>
        <w:ind w:firstLine="567"/>
        <w:jc w:val="both"/>
        <w:rPr>
          <w:rStyle w:val="Subst"/>
        </w:rPr>
      </w:pPr>
      <w:r w:rsidRPr="005E4D6A">
        <w:t>Полное описание структуры органов управления эмитента и их компетенции в соответствии с уставом (учредительными документами) эмитента:</w:t>
      </w:r>
      <w:r w:rsidRPr="005E4D6A">
        <w:br/>
      </w:r>
      <w:r w:rsidRPr="005E4D6A">
        <w:rPr>
          <w:rStyle w:val="Subst"/>
        </w:rPr>
        <w:t>Органами управления Общества являются:</w:t>
      </w:r>
      <w:r w:rsidRPr="005E4D6A">
        <w:rPr>
          <w:rStyle w:val="Subst"/>
        </w:rPr>
        <w:br/>
        <w:t>-</w:t>
      </w:r>
      <w:r w:rsidRPr="005E4D6A">
        <w:rPr>
          <w:rStyle w:val="Subst"/>
        </w:rPr>
        <w:tab/>
        <w:t>Общее собрание акционеров;</w:t>
      </w:r>
      <w:r w:rsidRPr="005E4D6A">
        <w:rPr>
          <w:rStyle w:val="Subst"/>
        </w:rPr>
        <w:br/>
        <w:t>-</w:t>
      </w:r>
      <w:r w:rsidRPr="005E4D6A">
        <w:rPr>
          <w:rStyle w:val="Subst"/>
        </w:rPr>
        <w:tab/>
        <w:t>Совет директоров Общ</w:t>
      </w:r>
      <w:r w:rsidR="005E4D6A">
        <w:rPr>
          <w:rStyle w:val="Subst"/>
        </w:rPr>
        <w:t>ества;</w:t>
      </w:r>
      <w:r w:rsidR="005E4D6A">
        <w:rPr>
          <w:rStyle w:val="Subst"/>
        </w:rPr>
        <w:br/>
        <w:t>-</w:t>
      </w:r>
      <w:r w:rsidR="005E4D6A">
        <w:rPr>
          <w:rStyle w:val="Subst"/>
        </w:rPr>
        <w:tab/>
        <w:t>Генеральный директор.</w:t>
      </w:r>
      <w:r w:rsidR="005E4D6A">
        <w:rPr>
          <w:rStyle w:val="Subst"/>
        </w:rPr>
        <w:br/>
      </w:r>
    </w:p>
    <w:p w:rsidR="005E4D6A" w:rsidRDefault="00C93F3C" w:rsidP="005E4D6A">
      <w:pPr>
        <w:spacing w:before="0" w:after="0"/>
        <w:ind w:firstLine="567"/>
        <w:jc w:val="both"/>
        <w:rPr>
          <w:rStyle w:val="Subst"/>
        </w:rPr>
      </w:pPr>
      <w:r w:rsidRPr="005E4D6A">
        <w:rPr>
          <w:rStyle w:val="Subst"/>
        </w:rPr>
        <w:t>Компетенция Общего собрания акционеров (участников) эмитента в соответствии с его уставо</w:t>
      </w:r>
      <w:r w:rsidR="005E4D6A">
        <w:rPr>
          <w:rStyle w:val="Subst"/>
        </w:rPr>
        <w:t>м (учредительными документами):</w:t>
      </w:r>
    </w:p>
    <w:p w:rsidR="005E4D6A" w:rsidRDefault="00C93F3C" w:rsidP="005E4D6A">
      <w:pPr>
        <w:spacing w:before="0" w:after="0"/>
        <w:ind w:firstLine="567"/>
        <w:jc w:val="both"/>
        <w:rPr>
          <w:rStyle w:val="Subst"/>
        </w:rPr>
      </w:pPr>
      <w:r w:rsidRPr="005E4D6A">
        <w:rPr>
          <w:rStyle w:val="Subst"/>
        </w:rPr>
        <w:t>Общее собрание акционеров является высш</w:t>
      </w:r>
      <w:r w:rsidR="005E4D6A">
        <w:rPr>
          <w:rStyle w:val="Subst"/>
        </w:rPr>
        <w:t>им органом управления Общества.</w:t>
      </w:r>
    </w:p>
    <w:p w:rsidR="005E4D6A" w:rsidRDefault="00C93F3C" w:rsidP="005E4D6A">
      <w:pPr>
        <w:tabs>
          <w:tab w:val="left" w:pos="567"/>
        </w:tabs>
        <w:spacing w:before="0" w:after="0"/>
        <w:ind w:firstLine="567"/>
        <w:jc w:val="both"/>
        <w:rPr>
          <w:rStyle w:val="Subst"/>
        </w:rPr>
      </w:pPr>
      <w:r w:rsidRPr="005E4D6A">
        <w:rPr>
          <w:rStyle w:val="Subst"/>
        </w:rPr>
        <w:t>К компетенции Общего собрания акционеров относятся следующие вопросы:</w:t>
      </w:r>
      <w:r w:rsidRPr="005E4D6A">
        <w:rPr>
          <w:rStyle w:val="Subst"/>
        </w:rPr>
        <w:br/>
        <w:t>1)</w:t>
      </w:r>
      <w:r w:rsidRPr="005E4D6A">
        <w:rPr>
          <w:rStyle w:val="Subst"/>
        </w:rPr>
        <w:tab/>
        <w:t>внесение изменений и дополнений в Устав или утверждение Устава в новой редакции;</w:t>
      </w:r>
      <w:r w:rsidRPr="005E4D6A">
        <w:rPr>
          <w:rStyle w:val="Subst"/>
        </w:rPr>
        <w:br/>
        <w:t>2)</w:t>
      </w:r>
      <w:r w:rsidRPr="005E4D6A">
        <w:rPr>
          <w:rStyle w:val="Subst"/>
        </w:rPr>
        <w:tab/>
        <w:t>реорганизация Общества;</w:t>
      </w:r>
      <w:r w:rsidRPr="005E4D6A">
        <w:rPr>
          <w:rStyle w:val="Subst"/>
        </w:rPr>
        <w:br/>
        <w:t>3)</w:t>
      </w:r>
      <w:r w:rsidRPr="005E4D6A">
        <w:rPr>
          <w:rStyle w:val="Subst"/>
        </w:rPr>
        <w:tab/>
        <w:t>ликвидация Общества, назначение ликвидационной комиссии и утверждение промежуточного и окончательного ликвидационных балансов;</w:t>
      </w:r>
      <w:r w:rsidRPr="005E4D6A">
        <w:rPr>
          <w:rStyle w:val="Subst"/>
        </w:rPr>
        <w:br/>
        <w:t>4)</w:t>
      </w:r>
      <w:r w:rsidRPr="005E4D6A">
        <w:rPr>
          <w:rStyle w:val="Subst"/>
        </w:rPr>
        <w:tab/>
        <w:t>определение количества, номинальной стоимости, категории (типа) объявленных акций и прав, предоставляемых этими акциями;</w:t>
      </w:r>
      <w:r w:rsidRPr="005E4D6A">
        <w:rPr>
          <w:rStyle w:val="Subst"/>
        </w:rPr>
        <w:br/>
        <w:t>5)</w:t>
      </w:r>
      <w:r w:rsidRPr="005E4D6A">
        <w:rPr>
          <w:rStyle w:val="Subst"/>
        </w:rPr>
        <w:tab/>
        <w:t>увеличение уставного капитала Общества путем увеличения номинальной стоимости акций или путем размещения дополнительных акций;</w:t>
      </w:r>
      <w:r w:rsidRPr="005E4D6A">
        <w:rPr>
          <w:rStyle w:val="Subst"/>
        </w:rPr>
        <w:br/>
        <w:t>6)</w:t>
      </w:r>
      <w:r w:rsidRPr="005E4D6A">
        <w:rPr>
          <w:rStyle w:val="Subst"/>
        </w:rPr>
        <w:tab/>
        <w:t>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sidRPr="005E4D6A">
        <w:rPr>
          <w:rStyle w:val="Subst"/>
        </w:rPr>
        <w:br/>
        <w:t>7)</w:t>
      </w:r>
      <w:r w:rsidRPr="005E4D6A">
        <w:rPr>
          <w:rStyle w:val="Subst"/>
        </w:rPr>
        <w:tab/>
        <w:t>дробление и консолидация акций Общества;</w:t>
      </w:r>
      <w:r w:rsidRPr="005E4D6A">
        <w:rPr>
          <w:rStyle w:val="Subst"/>
        </w:rPr>
        <w:br/>
        <w:t>8)</w:t>
      </w:r>
      <w:r w:rsidRPr="005E4D6A">
        <w:rPr>
          <w:rStyle w:val="Subst"/>
        </w:rPr>
        <w:tab/>
        <w:t xml:space="preserve">принятие решения о размещении Обществом облигаций, конвертируемых в акции, и иных </w:t>
      </w:r>
      <w:r w:rsidRPr="005E4D6A">
        <w:rPr>
          <w:rStyle w:val="Subst"/>
        </w:rPr>
        <w:lastRenderedPageBreak/>
        <w:t>эмиссионных ценных бумаг, конвертируемых в акции;</w:t>
      </w:r>
      <w:r w:rsidRPr="005E4D6A">
        <w:rPr>
          <w:rStyle w:val="Subst"/>
        </w:rPr>
        <w:br/>
        <w:t>9)</w:t>
      </w:r>
      <w:r w:rsidRPr="005E4D6A">
        <w:rPr>
          <w:rStyle w:val="Subst"/>
        </w:rPr>
        <w:tab/>
        <w:t>избрание членов Совета директоров Общества и досрочное прекращение их полномочий;</w:t>
      </w:r>
      <w:r w:rsidRPr="005E4D6A">
        <w:rPr>
          <w:rStyle w:val="Subst"/>
        </w:rPr>
        <w:br/>
        <w:t>10)</w:t>
      </w:r>
      <w:r w:rsidRPr="005E4D6A">
        <w:rPr>
          <w:rStyle w:val="Subst"/>
        </w:rPr>
        <w:tab/>
        <w:t>избрание членов Ревизионной комиссии Общества и досрочное прекращение их полномочий;</w:t>
      </w:r>
      <w:r w:rsidRPr="005E4D6A">
        <w:rPr>
          <w:rStyle w:val="Subst"/>
        </w:rPr>
        <w:br/>
        <w:t>11)</w:t>
      </w:r>
      <w:r w:rsidRPr="005E4D6A">
        <w:rPr>
          <w:rStyle w:val="Subst"/>
        </w:rPr>
        <w:tab/>
        <w:t>утверждение Аудитора Общества;</w:t>
      </w:r>
      <w:r w:rsidRPr="005E4D6A">
        <w:rPr>
          <w:rStyle w:val="Subst"/>
        </w:rPr>
        <w:br/>
        <w:t>12)</w:t>
      </w:r>
      <w:r w:rsidRPr="005E4D6A">
        <w:rPr>
          <w:rStyle w:val="Subst"/>
        </w:rPr>
        <w:tab/>
        <w:t>принятие решения о передаче полномочий единоличного исполнительного органа Общества управляющей организации (управляющему) и досрочное прекращение полномочий управляющей организации (управляющего);</w:t>
      </w:r>
      <w:r w:rsidRPr="005E4D6A">
        <w:rPr>
          <w:rStyle w:val="Subst"/>
        </w:rPr>
        <w:br/>
        <w:t>13)</w:t>
      </w:r>
      <w:r w:rsidRPr="005E4D6A">
        <w:rPr>
          <w:rStyle w:val="Subst"/>
        </w:rPr>
        <w:tab/>
        <w:t>утверждение годового отчета, годовой бухгалтерской (финансовой) отчетности Общества;</w:t>
      </w:r>
      <w:r w:rsidRPr="005E4D6A">
        <w:rPr>
          <w:rStyle w:val="Subst"/>
        </w:rPr>
        <w:br/>
        <w:t>14)</w:t>
      </w:r>
      <w:r w:rsidRPr="005E4D6A">
        <w:rPr>
          <w:rStyle w:val="Subst"/>
        </w:rPr>
        <w:tab/>
        <w:t>распределение прибыли (в том числе выплата (объявление) дивидендов) и убытков Общества по результатам отчетного года; выплата (объявление) дивидендов по результатам первого квартала, полугодия, девяти месяцев отчетного года;</w:t>
      </w:r>
      <w:r w:rsidRPr="005E4D6A">
        <w:rPr>
          <w:rStyle w:val="Subst"/>
        </w:rPr>
        <w:br/>
        <w:t>15)</w:t>
      </w:r>
      <w:r w:rsidRPr="005E4D6A">
        <w:rPr>
          <w:rStyle w:val="Subst"/>
        </w:rPr>
        <w:tab/>
        <w:t>определение порядка ведения Общего собрания акционеров Общества;</w:t>
      </w:r>
      <w:r w:rsidRPr="005E4D6A">
        <w:rPr>
          <w:rStyle w:val="Subst"/>
        </w:rPr>
        <w:br/>
        <w:t>16)</w:t>
      </w:r>
      <w:r w:rsidRPr="005E4D6A">
        <w:rPr>
          <w:rStyle w:val="Subst"/>
        </w:rPr>
        <w:tab/>
        <w:t>принятие решений об одобрении сделок в случаях, предусмотренных статьей 83 Федерального закона «Об акционерных обществах»;</w:t>
      </w:r>
      <w:r w:rsidRPr="005E4D6A">
        <w:rPr>
          <w:rStyle w:val="Subst"/>
        </w:rPr>
        <w:br/>
        <w:t>17)</w:t>
      </w:r>
      <w:r w:rsidRPr="005E4D6A">
        <w:rPr>
          <w:rStyle w:val="Subst"/>
        </w:rPr>
        <w:tab/>
        <w:t>принятие решений об одобрении крупных сделок в случаях, предусмотренных статьей 79 Федерального закона «Об акционерных обществах»;</w:t>
      </w:r>
      <w:r w:rsidRPr="005E4D6A">
        <w:rPr>
          <w:rStyle w:val="Subst"/>
        </w:rPr>
        <w:br/>
        <w:t>18)</w:t>
      </w:r>
      <w:r w:rsidRPr="005E4D6A">
        <w:rPr>
          <w:rStyle w:val="Subst"/>
        </w:rPr>
        <w:tab/>
        <w:t>принятие решения об участии в финансово-промышленных группах, ассоциациях и иных объединениях коммерческих организаций;</w:t>
      </w:r>
      <w:r w:rsidRPr="005E4D6A">
        <w:rPr>
          <w:rStyle w:val="Subst"/>
        </w:rPr>
        <w:br/>
        <w:t>19)</w:t>
      </w:r>
      <w:r w:rsidRPr="005E4D6A">
        <w:rPr>
          <w:rStyle w:val="Subst"/>
        </w:rPr>
        <w:tab/>
        <w:t>утверждение внутренних документов, регулирующих деятельность органов Общества;</w:t>
      </w:r>
      <w:r w:rsidRPr="005E4D6A">
        <w:rPr>
          <w:rStyle w:val="Subst"/>
        </w:rPr>
        <w:br/>
        <w:t>20)</w:t>
      </w:r>
      <w:r w:rsidRPr="005E4D6A">
        <w:rPr>
          <w:rStyle w:val="Subst"/>
        </w:rPr>
        <w:tab/>
        <w:t>принятие решения о выплате членам Ревизионной комиссии Общества вознаграждений и (или) компенсаций;</w:t>
      </w:r>
      <w:r w:rsidRPr="005E4D6A">
        <w:rPr>
          <w:rStyle w:val="Subst"/>
        </w:rPr>
        <w:br/>
        <w:t>21)</w:t>
      </w:r>
      <w:r w:rsidRPr="005E4D6A">
        <w:rPr>
          <w:rStyle w:val="Subst"/>
        </w:rPr>
        <w:tab/>
        <w:t>принятие решения о выплате членам Совета директоров Общества вознаграждений и (или) компенсаций;</w:t>
      </w:r>
      <w:r w:rsidRPr="005E4D6A">
        <w:rPr>
          <w:rStyle w:val="Subst"/>
        </w:rPr>
        <w:br/>
        <w:t>22)</w:t>
      </w:r>
      <w:r w:rsidRPr="005E4D6A">
        <w:rPr>
          <w:rStyle w:val="Subst"/>
        </w:rPr>
        <w:tab/>
        <w:t>принятие решения об обращении в Банк России с заявлением об освобождении Общества от обязанности осуществлять раскрытие или предоставление информации, предусмотренной законодательством Российской Федерации о ценных бумагах;</w:t>
      </w:r>
      <w:r w:rsidRPr="005E4D6A">
        <w:rPr>
          <w:rStyle w:val="Subst"/>
        </w:rPr>
        <w:br/>
        <w:t>23)</w:t>
      </w:r>
      <w:r w:rsidRPr="005E4D6A">
        <w:rPr>
          <w:rStyle w:val="Subst"/>
        </w:rPr>
        <w:tab/>
        <w:t>принятие решения об обращении с заявлением о листинге акций Общества и (или) эмиссионных ценных бумаг Общества, конвертируемых в акции Общества;</w:t>
      </w:r>
      <w:r w:rsidRPr="005E4D6A">
        <w:rPr>
          <w:rStyle w:val="Subst"/>
        </w:rPr>
        <w:br/>
        <w:t>24)</w:t>
      </w:r>
      <w:r w:rsidRPr="005E4D6A">
        <w:rPr>
          <w:rStyle w:val="Subst"/>
        </w:rPr>
        <w:tab/>
        <w:t>принятие решения об обращении с заявлением о делистинге акций Общества и (или) эмиссионных ценных бумаг Общества, конвертируемых в его акции;</w:t>
      </w:r>
      <w:r w:rsidRPr="005E4D6A">
        <w:rPr>
          <w:rStyle w:val="Subst"/>
        </w:rPr>
        <w:br/>
        <w:t>25)</w:t>
      </w:r>
      <w:r w:rsidRPr="005E4D6A">
        <w:rPr>
          <w:rStyle w:val="Subst"/>
        </w:rPr>
        <w:tab/>
        <w:t>решение иных вопросов, предусмотренных Федеральным закон</w:t>
      </w:r>
      <w:r w:rsidR="005E4D6A">
        <w:rPr>
          <w:rStyle w:val="Subst"/>
        </w:rPr>
        <w:t>ом «Об акционерных обществах».</w:t>
      </w:r>
      <w:r w:rsidR="005E4D6A">
        <w:rPr>
          <w:rStyle w:val="Subst"/>
        </w:rPr>
        <w:br/>
      </w:r>
    </w:p>
    <w:p w:rsidR="005E4D6A" w:rsidRDefault="00C93F3C" w:rsidP="005E4D6A">
      <w:pPr>
        <w:tabs>
          <w:tab w:val="left" w:pos="567"/>
        </w:tabs>
        <w:spacing w:before="0" w:after="0"/>
        <w:ind w:firstLine="567"/>
        <w:jc w:val="both"/>
        <w:rPr>
          <w:rStyle w:val="Subst"/>
        </w:rPr>
      </w:pPr>
      <w:r w:rsidRPr="005E4D6A">
        <w:rPr>
          <w:rStyle w:val="Subst"/>
        </w:rPr>
        <w:t>Компетенция Совета директоров (наблюдательного совета) эмитента в соответствии с его уставом (учр</w:t>
      </w:r>
      <w:r w:rsidR="005E4D6A">
        <w:rPr>
          <w:rStyle w:val="Subst"/>
        </w:rPr>
        <w:t>едительными документами):</w:t>
      </w:r>
    </w:p>
    <w:p w:rsidR="005E4D6A" w:rsidRDefault="00C93F3C" w:rsidP="005E4D6A">
      <w:pPr>
        <w:tabs>
          <w:tab w:val="left" w:pos="567"/>
        </w:tabs>
        <w:spacing w:before="0" w:after="0"/>
        <w:ind w:firstLine="567"/>
        <w:jc w:val="both"/>
        <w:rPr>
          <w:rStyle w:val="Subst"/>
        </w:rPr>
      </w:pPr>
      <w:r w:rsidRPr="005E4D6A">
        <w:rPr>
          <w:rStyle w:val="Subst"/>
        </w:rPr>
        <w:t>Совет директоров Общества осуществляет общее руководство деятельностью Общества, за исключением решения вопросов, отнесенных Федеральным закон</w:t>
      </w:r>
      <w:r w:rsidR="005E4D6A">
        <w:rPr>
          <w:rStyle w:val="Subst"/>
        </w:rPr>
        <w:t>ом "Об акционерных обществах" и</w:t>
      </w:r>
    </w:p>
    <w:p w:rsidR="005E4D6A" w:rsidRDefault="00C93F3C" w:rsidP="005E4D6A">
      <w:pPr>
        <w:tabs>
          <w:tab w:val="left" w:pos="567"/>
        </w:tabs>
        <w:spacing w:before="0" w:after="0"/>
        <w:ind w:firstLine="567"/>
        <w:jc w:val="both"/>
        <w:rPr>
          <w:rStyle w:val="Subst"/>
        </w:rPr>
      </w:pPr>
      <w:r w:rsidRPr="005E4D6A">
        <w:rPr>
          <w:rStyle w:val="Subst"/>
        </w:rPr>
        <w:t>Уставом к компетен</w:t>
      </w:r>
      <w:r w:rsidR="005E4D6A">
        <w:rPr>
          <w:rStyle w:val="Subst"/>
        </w:rPr>
        <w:t>ции Общего собрания акционеров.</w:t>
      </w:r>
    </w:p>
    <w:p w:rsidR="005E4D6A" w:rsidRDefault="00C93F3C" w:rsidP="005E4D6A">
      <w:pPr>
        <w:tabs>
          <w:tab w:val="left" w:pos="426"/>
        </w:tabs>
        <w:spacing w:before="0" w:after="0"/>
        <w:ind w:firstLine="567"/>
        <w:jc w:val="both"/>
        <w:rPr>
          <w:rStyle w:val="Subst"/>
        </w:rPr>
      </w:pPr>
      <w:r w:rsidRPr="005E4D6A">
        <w:rPr>
          <w:rStyle w:val="Subst"/>
        </w:rPr>
        <w:t>К компетенции Совета директоров Общества относятся следующие вопросы:</w:t>
      </w:r>
      <w:r w:rsidRPr="005E4D6A">
        <w:rPr>
          <w:rStyle w:val="Subst"/>
        </w:rPr>
        <w:br/>
        <w:t>1)</w:t>
      </w:r>
      <w:r w:rsidRPr="005E4D6A">
        <w:rPr>
          <w:rStyle w:val="Subst"/>
        </w:rPr>
        <w:tab/>
        <w:t>определение приоритетных направлений деятельности Общества;</w:t>
      </w:r>
      <w:r w:rsidRPr="005E4D6A">
        <w:rPr>
          <w:rStyle w:val="Subst"/>
        </w:rPr>
        <w:br/>
        <w:t>2)</w:t>
      </w:r>
      <w:r w:rsidRPr="005E4D6A">
        <w:rPr>
          <w:rStyle w:val="Subst"/>
        </w:rPr>
        <w:tab/>
        <w:t>созыв годового и внеочередного Общих собраний акционеров Общества, за исключением проведения внеочередного общего собрания акционеров по решению суда о понуждении Общества провести внеочередное Общее собрание акционеров;</w:t>
      </w:r>
      <w:r w:rsidRPr="005E4D6A">
        <w:rPr>
          <w:rStyle w:val="Subst"/>
        </w:rPr>
        <w:br/>
        <w:t>3)</w:t>
      </w:r>
      <w:r w:rsidRPr="005E4D6A">
        <w:rPr>
          <w:rStyle w:val="Subst"/>
        </w:rPr>
        <w:tab/>
        <w:t>утверждение повестки дня Общего собрания акционеров Общества;</w:t>
      </w:r>
      <w:r w:rsidRPr="005E4D6A">
        <w:rPr>
          <w:rStyle w:val="Subst"/>
        </w:rPr>
        <w:br/>
        <w:t>4)</w:t>
      </w:r>
      <w:r w:rsidRPr="005E4D6A">
        <w:rPr>
          <w:rStyle w:val="Subst"/>
        </w:rPr>
        <w:tab/>
        <w:t>избрание секретаря Общего собрания акционеров;</w:t>
      </w:r>
      <w:r w:rsidRPr="005E4D6A">
        <w:rPr>
          <w:rStyle w:val="Subst"/>
        </w:rPr>
        <w:br/>
        <w:t>5)</w:t>
      </w:r>
      <w:r w:rsidRPr="005E4D6A">
        <w:rPr>
          <w:rStyle w:val="Subst"/>
        </w:rPr>
        <w:tab/>
        <w:t xml:space="preserve">установление даты определения (фиксации) лиц, имеющих право на участие в Общем собрании акционеров, утверждение сметы затрат на проведение Общего собрания акционеров Общества и решение других вопросов, связанных с подготовкой и проведением Общего собрания акционеров Общества; </w:t>
      </w:r>
      <w:r w:rsidRPr="005E4D6A">
        <w:rPr>
          <w:rStyle w:val="Subst"/>
        </w:rPr>
        <w:br/>
        <w:t>6)</w:t>
      </w:r>
      <w:r w:rsidRPr="005E4D6A">
        <w:rPr>
          <w:rStyle w:val="Subst"/>
        </w:rPr>
        <w:tab/>
        <w:t>вынесение на решение Общего собрания акционеров Общества вопросов, предусмотренных подпунктами 2, 5, 7, 8, 12-21 пункта 10.2. статьи 10 настоящего Устава, а также уменьшение уставного капитала Общества путем уменьшения номинальной стоимости акций;</w:t>
      </w:r>
      <w:r w:rsidRPr="005E4D6A">
        <w:rPr>
          <w:rStyle w:val="Subst"/>
        </w:rPr>
        <w:br/>
        <w:t>7)</w:t>
      </w:r>
      <w:r w:rsidRPr="005E4D6A">
        <w:rPr>
          <w:rStyle w:val="Subst"/>
        </w:rPr>
        <w:tab/>
        <w:t>рекомендации по размеру дивиденда по акциям и порядку его выплаты, установлению даты, на которую определяются лица, имеющие право на получение дивидендов;</w:t>
      </w:r>
      <w:r w:rsidRPr="005E4D6A">
        <w:rPr>
          <w:rStyle w:val="Subst"/>
        </w:rPr>
        <w:br/>
        <w:t>8)</w:t>
      </w:r>
      <w:r w:rsidRPr="005E4D6A">
        <w:rPr>
          <w:rStyle w:val="Subst"/>
        </w:rPr>
        <w:tab/>
        <w:t>размещение Обществом облигаций и иных эмиссионных ценных бумаг, за исключением случаев, установленных Федеральным законом «Об акционерных обществах» и настоящим Уставом;</w:t>
      </w:r>
      <w:r w:rsidRPr="005E4D6A">
        <w:rPr>
          <w:rStyle w:val="Subst"/>
        </w:rPr>
        <w:br/>
        <w:t>9)</w:t>
      </w:r>
      <w:r w:rsidRPr="005E4D6A">
        <w:rPr>
          <w:rStyle w:val="Subst"/>
        </w:rPr>
        <w:tab/>
        <w:t xml:space="preserve">утверждение решения о выпуске ценных бумаг, проспекта  ценных бумаг и отчета об итогах выпуска ценных бумаг, отчетов об итогах приобретения акций у акционеров Общества, отчетов об итогах погашения акций, отчетов об итогах предъявления акционерами Общества требований о выкупе принадлежащих им акций; </w:t>
      </w:r>
      <w:r w:rsidRPr="005E4D6A">
        <w:rPr>
          <w:rStyle w:val="Subst"/>
        </w:rPr>
        <w:br/>
        <w:t>10)</w:t>
      </w:r>
      <w:r w:rsidRPr="005E4D6A">
        <w:rPr>
          <w:rStyle w:val="Subst"/>
        </w:rPr>
        <w:tab/>
        <w:t>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r w:rsidRPr="005E4D6A">
        <w:rPr>
          <w:rStyle w:val="Subst"/>
        </w:rPr>
        <w:br/>
        <w:t>11)</w:t>
      </w:r>
      <w:r w:rsidRPr="005E4D6A">
        <w:rPr>
          <w:rStyle w:val="Subst"/>
        </w:rPr>
        <w:tab/>
        <w:t>приобретение размещенных Обществом акций, облигаций и иных ценных бумаг в случаях, предусмотренных Федеральным законом «Об акционерных обществах»;</w:t>
      </w:r>
      <w:r w:rsidRPr="005E4D6A">
        <w:rPr>
          <w:rStyle w:val="Subst"/>
        </w:rPr>
        <w:br/>
        <w:t>12)</w:t>
      </w:r>
      <w:r w:rsidRPr="005E4D6A">
        <w:rPr>
          <w:rStyle w:val="Subst"/>
        </w:rPr>
        <w:tab/>
        <w:t xml:space="preserve">отчуждение (реализация) акций Общества, поступивших в распоряжение Общества в результате их приобретения или выкупа у акционеров Общества, а также в иных случаях предусмотренных ФЗ «Об </w:t>
      </w:r>
      <w:r w:rsidRPr="005E4D6A">
        <w:rPr>
          <w:rStyle w:val="Subst"/>
        </w:rPr>
        <w:lastRenderedPageBreak/>
        <w:t>акционерных обществах»;</w:t>
      </w:r>
      <w:r w:rsidRPr="005E4D6A">
        <w:rPr>
          <w:rStyle w:val="Subst"/>
        </w:rPr>
        <w:br/>
        <w:t>13)</w:t>
      </w:r>
      <w:r w:rsidRPr="005E4D6A">
        <w:rPr>
          <w:rStyle w:val="Subst"/>
        </w:rPr>
        <w:tab/>
        <w:t>принятие решения об обращении с заявлением о листинге акций Общества и (или) эмиссионных ценных бумаг Общества, конвертируемых в акции Общества;</w:t>
      </w:r>
      <w:r w:rsidRPr="005E4D6A">
        <w:rPr>
          <w:rStyle w:val="Subst"/>
        </w:rPr>
        <w:br/>
        <w:t>14)</w:t>
      </w:r>
      <w:r w:rsidRPr="005E4D6A">
        <w:rPr>
          <w:rStyle w:val="Subst"/>
        </w:rPr>
        <w:tab/>
        <w:t>избрание Председателя Совета директоров Общества и досрочное прекращение его полномочий;</w:t>
      </w:r>
      <w:r w:rsidRPr="005E4D6A">
        <w:rPr>
          <w:rStyle w:val="Subst"/>
        </w:rPr>
        <w:br/>
        <w:t>15)</w:t>
      </w:r>
      <w:r w:rsidRPr="005E4D6A">
        <w:rPr>
          <w:rStyle w:val="Subst"/>
        </w:rPr>
        <w:tab/>
        <w:t>избрание заместителя Председателя Совета директоров Общества и досрочное прекращение его полномочий;</w:t>
      </w:r>
      <w:r w:rsidRPr="005E4D6A">
        <w:rPr>
          <w:rStyle w:val="Subst"/>
        </w:rPr>
        <w:br/>
        <w:t>16)</w:t>
      </w:r>
      <w:r w:rsidRPr="005E4D6A">
        <w:rPr>
          <w:rStyle w:val="Subst"/>
        </w:rPr>
        <w:tab/>
        <w:t>избрание Секретаря Совета директоров Общества и досрочное прекращение его полномочий;</w:t>
      </w:r>
      <w:r w:rsidRPr="005E4D6A">
        <w:rPr>
          <w:rStyle w:val="Subst"/>
        </w:rPr>
        <w:br/>
        <w:t>17)</w:t>
      </w:r>
      <w:r w:rsidRPr="005E4D6A">
        <w:rPr>
          <w:rStyle w:val="Subst"/>
        </w:rPr>
        <w:tab/>
        <w:t>формирование комитетов Совета директоров (наблюдательного совета) Общества, утверждение внутренних документов, которыми определяются их компетенция и порядок деятельности, определение их количественного состава, назначение председателя и членов комитета и прекращение их полномочий;</w:t>
      </w:r>
      <w:r w:rsidRPr="005E4D6A">
        <w:rPr>
          <w:rStyle w:val="Subst"/>
        </w:rPr>
        <w:br/>
        <w:t>18)</w:t>
      </w:r>
      <w:r w:rsidRPr="005E4D6A">
        <w:rPr>
          <w:rStyle w:val="Subst"/>
        </w:rPr>
        <w:tab/>
        <w:t>избрание Генерального директора Общества и досрочное прекращение его полномочий, в том числе принятие решения о досрочном прекращении трудового договора с ним;</w:t>
      </w:r>
      <w:r w:rsidRPr="005E4D6A">
        <w:rPr>
          <w:rStyle w:val="Subst"/>
        </w:rPr>
        <w:br/>
        <w:t>19)</w:t>
      </w:r>
      <w:r w:rsidRPr="005E4D6A">
        <w:rPr>
          <w:rStyle w:val="Subst"/>
        </w:rPr>
        <w:tab/>
        <w:t>принятие решения о приостановлении полномочий управляющей организации (управляющего);</w:t>
      </w:r>
      <w:r w:rsidRPr="005E4D6A">
        <w:rPr>
          <w:rStyle w:val="Subst"/>
        </w:rPr>
        <w:br/>
        <w:t>20)</w:t>
      </w:r>
      <w:r w:rsidRPr="005E4D6A">
        <w:rPr>
          <w:rStyle w:val="Subst"/>
        </w:rPr>
        <w:tab/>
        <w:t>принятие решения о назначении исполняющего обязанности Генерального директора Общества, а также привлечение его к дисциплинарной ответственности;</w:t>
      </w:r>
      <w:r w:rsidRPr="005E4D6A">
        <w:rPr>
          <w:rStyle w:val="Subst"/>
        </w:rPr>
        <w:br/>
        <w:t>21)</w:t>
      </w:r>
      <w:r w:rsidRPr="005E4D6A">
        <w:rPr>
          <w:rStyle w:val="Subst"/>
        </w:rPr>
        <w:tab/>
        <w:t>привлечение к дисциплинарной ответственности Генерального директора Общества и его поощрение в соответствии с трудовым законодательством РФ;</w:t>
      </w:r>
      <w:r w:rsidRPr="005E4D6A">
        <w:rPr>
          <w:rStyle w:val="Subst"/>
        </w:rPr>
        <w:br/>
        <w:t>22)</w:t>
      </w:r>
      <w:r w:rsidRPr="005E4D6A">
        <w:rPr>
          <w:rStyle w:val="Subst"/>
        </w:rPr>
        <w:tab/>
        <w:t>принятие решения о выдвижении Генерального директора Общества для представления к государственным наградам;</w:t>
      </w:r>
      <w:r w:rsidRPr="005E4D6A">
        <w:rPr>
          <w:rStyle w:val="Subst"/>
        </w:rPr>
        <w:br/>
        <w:t>23)</w:t>
      </w:r>
      <w:r w:rsidRPr="005E4D6A">
        <w:rPr>
          <w:rStyle w:val="Subst"/>
        </w:rPr>
        <w:tab/>
        <w:t>создание филиалов и открытие представительств Общества, их ликвидация;</w:t>
      </w:r>
      <w:r w:rsidRPr="005E4D6A">
        <w:rPr>
          <w:rStyle w:val="Subst"/>
        </w:rPr>
        <w:br/>
        <w:t>24)</w:t>
      </w:r>
      <w:r w:rsidRPr="005E4D6A">
        <w:rPr>
          <w:rStyle w:val="Subst"/>
        </w:rPr>
        <w:tab/>
        <w:t xml:space="preserve">утверждение внутренних документов Общества, определяющих порядок формирования и использования фондов Общества; </w:t>
      </w:r>
      <w:r w:rsidRPr="005E4D6A">
        <w:rPr>
          <w:rStyle w:val="Subst"/>
        </w:rPr>
        <w:br/>
        <w:t>25)</w:t>
      </w:r>
      <w:r w:rsidRPr="005E4D6A">
        <w:rPr>
          <w:rStyle w:val="Subst"/>
        </w:rPr>
        <w:tab/>
        <w:t xml:space="preserve">принятие решения об использовании фондов Общества; утверждение смет использования средств по фондам специального назначения и рассмотрение итогов выполнения смет использования средств по фондам специального назначения; </w:t>
      </w:r>
      <w:r w:rsidRPr="005E4D6A">
        <w:rPr>
          <w:rStyle w:val="Subst"/>
        </w:rPr>
        <w:br/>
        <w:t>26)</w:t>
      </w:r>
      <w:r w:rsidRPr="005E4D6A">
        <w:rPr>
          <w:rStyle w:val="Subst"/>
        </w:rPr>
        <w:tab/>
        <w:t>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утверждение которых отнесено к компетенции исполнительных органов Общества;</w:t>
      </w:r>
      <w:r w:rsidRPr="005E4D6A">
        <w:rPr>
          <w:rStyle w:val="Subst"/>
        </w:rPr>
        <w:br/>
        <w:t>27)</w:t>
      </w:r>
      <w:r w:rsidRPr="005E4D6A">
        <w:rPr>
          <w:rStyle w:val="Subst"/>
        </w:rPr>
        <w:tab/>
        <w:t>утверждение бизнес-плана (скорректированного бизнес-плана) и отчета об итогах его выполнения, а также утверждение (корректировка) контрольных показателей движения потоков наличности Общества;</w:t>
      </w:r>
      <w:r w:rsidRPr="005E4D6A">
        <w:rPr>
          <w:rStyle w:val="Subst"/>
        </w:rPr>
        <w:br/>
        <w:t>28)</w:t>
      </w:r>
      <w:r w:rsidRPr="005E4D6A">
        <w:rPr>
          <w:rStyle w:val="Subst"/>
        </w:rPr>
        <w:tab/>
        <w:t>рассмотрение отчетов Генерального директора о деятельности Общества (в том числе о выполнении им своих должностных обязанностей), о выполнении решений Общего собрания акционеров и Совета директоров Общества;</w:t>
      </w:r>
      <w:r w:rsidRPr="005E4D6A">
        <w:rPr>
          <w:rStyle w:val="Subst"/>
        </w:rPr>
        <w:br/>
        <w:t>29)</w:t>
      </w:r>
      <w:r w:rsidRPr="005E4D6A">
        <w:rPr>
          <w:rStyle w:val="Subst"/>
        </w:rPr>
        <w:tab/>
        <w:t>определение кредитной политики Общества в части выдачи Обществом ссуд, заключения кредитных договоров и договоров займа, выдачи поручительств, принятия обязательств по векселю (выдача простого и переводного векселя), передачи имущества в залог и принятие решений о совершении Обществом указанных сделок в случаях, когда порядок принятия решений по ним не определен кредитной политикой Общества, а также принятие в порядке, предусмотренном кредитной политикой Общества, решений о приведении долговой позиции Общества в соответствие с лимитами, установленными кредитной политикой Общества;</w:t>
      </w:r>
      <w:r w:rsidRPr="005E4D6A">
        <w:rPr>
          <w:rStyle w:val="Subst"/>
        </w:rPr>
        <w:br/>
        <w:t>30)</w:t>
      </w:r>
      <w:r w:rsidRPr="005E4D6A">
        <w:rPr>
          <w:rStyle w:val="Subst"/>
        </w:rPr>
        <w:tab/>
        <w:t>определение закупочной политики в Обществе, в том числе утверждение Положения о порядке проведения регламентированных закупок товаров, работ, услуг, утверждение руководителя Центрального закупочного органа Общества и его членов, а также утверждение годовой комплексной программы закупок и принятие иных решений в соответствии с утвержденными в Обществе документами, регламентирующими закупочную деятельность Общества;</w:t>
      </w:r>
      <w:r w:rsidRPr="005E4D6A">
        <w:rPr>
          <w:rStyle w:val="Subst"/>
        </w:rPr>
        <w:br/>
        <w:t>31)</w:t>
      </w:r>
      <w:r w:rsidRPr="005E4D6A">
        <w:rPr>
          <w:rStyle w:val="Subst"/>
        </w:rPr>
        <w:tab/>
        <w:t>утверждение целевых значений (скорректированных значений) ключевых показателей эффективности (КПЭ) Общества и отчетов об их выполнении;</w:t>
      </w:r>
      <w:r w:rsidRPr="005E4D6A">
        <w:rPr>
          <w:rStyle w:val="Subst"/>
        </w:rPr>
        <w:br/>
        <w:t>32)</w:t>
      </w:r>
      <w:r w:rsidRPr="005E4D6A">
        <w:rPr>
          <w:rStyle w:val="Subst"/>
        </w:rPr>
        <w:tab/>
        <w:t>согласие на совершение или последующее одобрение сделок в случаях, предусмотренных Федеральным законом «Об акционерных обществах»;</w:t>
      </w:r>
      <w:r w:rsidRPr="005E4D6A">
        <w:rPr>
          <w:rStyle w:val="Subst"/>
        </w:rPr>
        <w:br/>
        <w:t>33)</w:t>
      </w:r>
      <w:r w:rsidRPr="005E4D6A">
        <w:rPr>
          <w:rStyle w:val="Subst"/>
        </w:rPr>
        <w:tab/>
        <w:t>согласие на совершение или последующее одобрение сделок, предусмотренных главой XI настоящего Федерального закона «Об акционерных обществах»;</w:t>
      </w:r>
      <w:r w:rsidRPr="005E4D6A">
        <w:rPr>
          <w:rStyle w:val="Subst"/>
        </w:rPr>
        <w:br/>
        <w:t>34)</w:t>
      </w:r>
      <w:r w:rsidRPr="005E4D6A">
        <w:rPr>
          <w:rStyle w:val="Subst"/>
        </w:rPr>
        <w:tab/>
        <w:t>предварительное одобрение решений о совершении Обществом:</w:t>
      </w:r>
      <w:r w:rsidRPr="005E4D6A">
        <w:rPr>
          <w:rStyle w:val="Subst"/>
        </w:rPr>
        <w:br/>
        <w:t>а)сделок связанных с безвозмездной передачей имущества Общества или имущественных прав (требований) к себе или к третьему лицу; сделок, связанных с освобождением от имущественной обязанности перед собой или перед третьим лицом; сделок, связанных с безвозмездным оказанием Обществом услуг (выполнением работ) третьим лицам, в случаях (размерах), определяемых отдельными решениями Совета директоров Общества, и принятие решений о совершении Обществом данных сделок в случаях, когда вышеуказанные случаи (размеры) не определены;</w:t>
      </w:r>
      <w:r w:rsidRPr="005E4D6A">
        <w:rPr>
          <w:rStyle w:val="Subst"/>
        </w:rPr>
        <w:br/>
        <w:t xml:space="preserve">б) сделок, предметом которых являются внеоборотные активы Общества в размере свыше 10(десяти) процентов балансовой стоимости этих активов Общества на дату принятия решения о совершении такой сделки; </w:t>
      </w:r>
      <w:r w:rsidRPr="005E4D6A">
        <w:rPr>
          <w:rStyle w:val="Subst"/>
        </w:rPr>
        <w:br/>
        <w:t xml:space="preserve">в) сделок, которые могут повлечь возникновение обязательств, выраженных в иностранной валюте (либо обязательств, величина которых привязывается к иностранной валюте), в случаях и размерах, определяемых отдельными решениями Совета директоров Общества, а также, если указанные случаи </w:t>
      </w:r>
      <w:r w:rsidRPr="005E4D6A">
        <w:rPr>
          <w:rStyle w:val="Subst"/>
        </w:rPr>
        <w:lastRenderedPageBreak/>
        <w:t>(размеры) Советом директоров Общества не определены;</w:t>
      </w:r>
      <w:r w:rsidRPr="005E4D6A">
        <w:rPr>
          <w:rStyle w:val="Subst"/>
        </w:rPr>
        <w:br/>
        <w:t>35)</w:t>
      </w:r>
      <w:r w:rsidRPr="005E4D6A">
        <w:rPr>
          <w:rStyle w:val="Subst"/>
        </w:rPr>
        <w:tab/>
        <w:t>определение принципов и подходов к организации в Обществе управления рисками, внутреннего контроля и внутреннего аудита;</w:t>
      </w:r>
      <w:r w:rsidRPr="005E4D6A">
        <w:rPr>
          <w:rStyle w:val="Subst"/>
        </w:rPr>
        <w:br/>
        <w:t>36)</w:t>
      </w:r>
      <w:r w:rsidRPr="005E4D6A">
        <w:rPr>
          <w:rStyle w:val="Subst"/>
        </w:rPr>
        <w:tab/>
        <w:t>определение размера оплаты услуг Аудитора и рекомендации по размеру выплачиваемых членам Ревизионной комиссии Общества вознаграждений и компенсаций;</w:t>
      </w:r>
      <w:r w:rsidRPr="005E4D6A">
        <w:rPr>
          <w:rStyle w:val="Subst"/>
        </w:rPr>
        <w:br/>
        <w:t>37)</w:t>
      </w:r>
      <w:r w:rsidRPr="005E4D6A">
        <w:rPr>
          <w:rStyle w:val="Subst"/>
        </w:rPr>
        <w:tab/>
        <w:t>утверждение регистратора Общества, условий договора с ним, а также расторжение договора с ним;</w:t>
      </w:r>
      <w:r w:rsidRPr="005E4D6A">
        <w:rPr>
          <w:rStyle w:val="Subst"/>
        </w:rPr>
        <w:br/>
        <w:t>38)</w:t>
      </w:r>
      <w:r w:rsidRPr="005E4D6A">
        <w:rPr>
          <w:rStyle w:val="Subst"/>
        </w:rPr>
        <w:tab/>
        <w:t xml:space="preserve"> утверждение кандидатуры независимого оценщика (оценщиков) для определения стоимости акций, имущества и иных активов Общества в случаях, предусмотренных Федеральным законом «Об акционерных обществах», настоящим Уставом, а также отдельными решениями Совета директоров Общества;</w:t>
      </w:r>
      <w:r w:rsidRPr="005E4D6A">
        <w:rPr>
          <w:rStyle w:val="Subst"/>
        </w:rPr>
        <w:br/>
        <w:t>39)</w:t>
      </w:r>
      <w:r w:rsidRPr="005E4D6A">
        <w:rPr>
          <w:rStyle w:val="Subst"/>
        </w:rPr>
        <w:tab/>
        <w:t>утверждение кандидатуры финансового консультанта, привлекаемого в соответствии с Федеральным законом «О рынке ценных бумаг», а также кандидатур организаторов выпуска ценных бумаг и консультантов по сделкам, непосредственно связанным с привлечением средств в форме публичных заимствований;</w:t>
      </w:r>
      <w:r w:rsidRPr="005E4D6A">
        <w:rPr>
          <w:rStyle w:val="Subst"/>
        </w:rPr>
        <w:br/>
        <w:t>40)</w:t>
      </w:r>
      <w:r w:rsidRPr="005E4D6A">
        <w:rPr>
          <w:rStyle w:val="Subst"/>
        </w:rPr>
        <w:tab/>
        <w:t>принятие решений об участии Общества (в том числе согласование учредительных документов и кандидатур в органы управления вновь создаваемых организаций), изменении доли участия (количества акций, размера паев, долей), обременении акций, долей и прекращении участия Общества в других организациях;</w:t>
      </w:r>
      <w:r w:rsidRPr="005E4D6A">
        <w:rPr>
          <w:rStyle w:val="Subst"/>
        </w:rPr>
        <w:br/>
        <w:t>41)</w:t>
      </w:r>
      <w:r w:rsidRPr="005E4D6A">
        <w:rPr>
          <w:rStyle w:val="Subst"/>
        </w:rPr>
        <w:tab/>
        <w:t>утверждение порядка взаимодействия Общества с организациями, в которых участвует Общество;</w:t>
      </w:r>
      <w:r w:rsidRPr="005E4D6A">
        <w:rPr>
          <w:rStyle w:val="Subst"/>
        </w:rPr>
        <w:br/>
        <w:t>42)</w:t>
      </w:r>
      <w:r w:rsidRPr="005E4D6A">
        <w:rPr>
          <w:rStyle w:val="Subst"/>
        </w:rPr>
        <w:tab/>
        <w:t>принятие решений по вопросам, отнесенным к компетенции высших органов управления хозяйственных обществ, 100 (Сто) процентов уставного капитала либо все голосующие акции которых принадлежат Обществу;</w:t>
      </w:r>
      <w:r w:rsidRPr="005E4D6A">
        <w:rPr>
          <w:rStyle w:val="Subst"/>
        </w:rPr>
        <w:br/>
        <w:t>43)</w:t>
      </w:r>
      <w:r w:rsidRPr="005E4D6A">
        <w:rPr>
          <w:rStyle w:val="Subst"/>
        </w:rPr>
        <w:tab/>
        <w:t>определение позиции Общества (представителей Общества),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 по следующим вопросам повесток дня общих собраний акционеров (участников)  дочерних и зависимых хозяйственных обществ (далее – ДЗО) и заседаний совета директоров ДЗО;</w:t>
      </w:r>
      <w:r w:rsidRPr="005E4D6A">
        <w:rPr>
          <w:rStyle w:val="Subst"/>
        </w:rPr>
        <w:br/>
        <w:t>44)</w:t>
      </w:r>
      <w:r w:rsidRPr="005E4D6A">
        <w:rPr>
          <w:rStyle w:val="Subst"/>
        </w:rPr>
        <w:tab/>
        <w:t>выдвижение Обществом кандидатур для избрания на должность единоличного исполнительного органа, в иные органы управления, органы контроля, а также кандидатуры аудитора организаций, в которых участвует Общество;</w:t>
      </w:r>
      <w:r w:rsidRPr="005E4D6A">
        <w:rPr>
          <w:rStyle w:val="Subst"/>
        </w:rPr>
        <w:br/>
        <w:t>45)</w:t>
      </w:r>
      <w:r w:rsidRPr="005E4D6A">
        <w:rPr>
          <w:rStyle w:val="Subst"/>
        </w:rPr>
        <w:tab/>
        <w:t>иные вопросы, отнесенные к компетенции Совета директоров Федеральным законом «Об акционерных о</w:t>
      </w:r>
      <w:r w:rsidR="005E4D6A">
        <w:rPr>
          <w:rStyle w:val="Subst"/>
        </w:rPr>
        <w:t>бществах» и настоящим Уставом.</w:t>
      </w:r>
      <w:r w:rsidR="005E4D6A">
        <w:rPr>
          <w:rStyle w:val="Subst"/>
        </w:rPr>
        <w:br/>
      </w:r>
    </w:p>
    <w:p w:rsidR="005E4D6A" w:rsidRDefault="00C93F3C" w:rsidP="005E4D6A">
      <w:pPr>
        <w:tabs>
          <w:tab w:val="left" w:pos="426"/>
        </w:tabs>
        <w:spacing w:before="0" w:after="0"/>
        <w:ind w:firstLine="567"/>
        <w:jc w:val="both"/>
        <w:rPr>
          <w:rStyle w:val="Subst"/>
        </w:rPr>
      </w:pPr>
      <w:r w:rsidRPr="005E4D6A">
        <w:rPr>
          <w:rStyle w:val="Subst"/>
        </w:rPr>
        <w:t>Компетенция единоличного органа эмитента в соответствии с его уставо</w:t>
      </w:r>
      <w:r w:rsidR="005E4D6A">
        <w:rPr>
          <w:rStyle w:val="Subst"/>
        </w:rPr>
        <w:t>м (учредительными документами):</w:t>
      </w:r>
    </w:p>
    <w:p w:rsidR="005E4D6A" w:rsidRDefault="00C93F3C" w:rsidP="005E4D6A">
      <w:pPr>
        <w:tabs>
          <w:tab w:val="left" w:pos="426"/>
        </w:tabs>
        <w:spacing w:before="0" w:after="0"/>
        <w:ind w:firstLine="567"/>
        <w:jc w:val="both"/>
        <w:rPr>
          <w:rStyle w:val="Subst"/>
        </w:rPr>
      </w:pPr>
      <w:r w:rsidRPr="005E4D6A">
        <w:rPr>
          <w:rStyle w:val="Subst"/>
        </w:rPr>
        <w:t xml:space="preserve">Руководство текущей деятельностью Общества осуществляется единоличным исполнительным органом - Генеральным </w:t>
      </w:r>
      <w:r w:rsidR="005E4D6A">
        <w:rPr>
          <w:rStyle w:val="Subst"/>
        </w:rPr>
        <w:t>директором Общества.</w:t>
      </w:r>
    </w:p>
    <w:p w:rsidR="005E4D6A" w:rsidRDefault="00C93F3C" w:rsidP="005E4D6A">
      <w:pPr>
        <w:tabs>
          <w:tab w:val="left" w:pos="426"/>
        </w:tabs>
        <w:spacing w:before="0" w:after="0"/>
        <w:ind w:firstLine="567"/>
        <w:jc w:val="both"/>
        <w:rPr>
          <w:rStyle w:val="Subst"/>
        </w:rPr>
      </w:pPr>
      <w:r w:rsidRPr="005E4D6A">
        <w:rPr>
          <w:rStyle w:val="Subst"/>
        </w:rPr>
        <w:t>К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w:t>
      </w:r>
      <w:r w:rsidR="005E4D6A">
        <w:rPr>
          <w:rStyle w:val="Subst"/>
        </w:rPr>
        <w:t>ов, Совета директоров Общества.</w:t>
      </w:r>
    </w:p>
    <w:p w:rsidR="00C93F3C" w:rsidRPr="005E4D6A" w:rsidRDefault="00C93F3C" w:rsidP="005E4D6A">
      <w:pPr>
        <w:tabs>
          <w:tab w:val="left" w:pos="426"/>
        </w:tabs>
        <w:spacing w:before="0" w:after="0"/>
        <w:ind w:firstLine="567"/>
        <w:jc w:val="both"/>
      </w:pPr>
      <w:r w:rsidRPr="005E4D6A">
        <w:rPr>
          <w:rStyle w:val="Subst"/>
        </w:rPr>
        <w:t>Генеральный директор Общества без доверенности действует от имени Общества, в том числе, с учетом ограничений, предусмотренных действующим законодательством, настоящим Уставом и решениями Совета директоров Общества:</w:t>
      </w:r>
      <w:r w:rsidRPr="005E4D6A">
        <w:rPr>
          <w:rStyle w:val="Subst"/>
        </w:rPr>
        <w:br/>
        <w:t>-</w:t>
      </w:r>
      <w:r w:rsidRPr="005E4D6A">
        <w:rPr>
          <w:rStyle w:val="Subst"/>
        </w:rPr>
        <w:tab/>
        <w:t>обеспечивает выполнение планов деятельности Общества, необходимых для решения его задач;</w:t>
      </w:r>
      <w:r w:rsidRPr="005E4D6A">
        <w:rPr>
          <w:rStyle w:val="Subst"/>
        </w:rPr>
        <w:br/>
        <w:t>-</w:t>
      </w:r>
      <w:r w:rsidRPr="005E4D6A">
        <w:rPr>
          <w:rStyle w:val="Subst"/>
        </w:rPr>
        <w:tab/>
        <w:t>организует ведение бухгалтерского учета и отчетности в Обществе;</w:t>
      </w:r>
      <w:r w:rsidRPr="005E4D6A">
        <w:rPr>
          <w:rStyle w:val="Subst"/>
        </w:rPr>
        <w:br/>
        <w:t>-</w:t>
      </w:r>
      <w:r w:rsidRPr="005E4D6A">
        <w:rPr>
          <w:rStyle w:val="Subst"/>
        </w:rPr>
        <w:tab/>
        <w:t>распоряжается имуществом Общества, совершает сделки от имени Общества, выдает доверенности, открывает в банках, иных кредитных организациях (а также в предусмотренных законом случаях – в организациях - профессиональных участниках рынка ценных бумаг) расчетные и иные счета Общества;</w:t>
      </w:r>
      <w:r w:rsidRPr="005E4D6A">
        <w:rPr>
          <w:rStyle w:val="Subst"/>
        </w:rPr>
        <w:br/>
        <w:t>-</w:t>
      </w:r>
      <w:r w:rsidRPr="005E4D6A">
        <w:rPr>
          <w:rStyle w:val="Subst"/>
        </w:rPr>
        <w:tab/>
        <w:t>издает приказы, распоряжения, утверждает (принимает) инструкции, локальные нормативные акты и иные внутренние документы Общества по вопросам его компетенции, дает указания, обязательные для исполнения всеми работниками Общества;</w:t>
      </w:r>
      <w:r w:rsidRPr="005E4D6A">
        <w:rPr>
          <w:rStyle w:val="Subst"/>
        </w:rPr>
        <w:br/>
        <w:t>-</w:t>
      </w:r>
      <w:r w:rsidRPr="005E4D6A">
        <w:rPr>
          <w:rStyle w:val="Subst"/>
        </w:rPr>
        <w:tab/>
        <w:t>утверждает Положения о филиалах и представительствах Общества;</w:t>
      </w:r>
      <w:r w:rsidRPr="005E4D6A">
        <w:rPr>
          <w:rStyle w:val="Subst"/>
        </w:rPr>
        <w:br/>
        <w:t>-</w:t>
      </w:r>
      <w:r w:rsidRPr="005E4D6A">
        <w:rPr>
          <w:rStyle w:val="Subst"/>
        </w:rPr>
        <w:tab/>
        <w:t>утверждает организационную структуру Общества, штатное расписание и</w:t>
      </w:r>
      <w:r w:rsidRPr="005E4D6A">
        <w:rPr>
          <w:rStyle w:val="Subst"/>
        </w:rPr>
        <w:br/>
        <w:t>должностные оклады работников Общества;</w:t>
      </w:r>
      <w:r w:rsidRPr="005E4D6A">
        <w:rPr>
          <w:rStyle w:val="Subst"/>
        </w:rPr>
        <w:br/>
        <w:t>-</w:t>
      </w:r>
      <w:r w:rsidRPr="005E4D6A">
        <w:rPr>
          <w:rStyle w:val="Subst"/>
        </w:rPr>
        <w:tab/>
        <w:t>осуществляет в отношении работников Общества права и обязанности работодателя, предусмотренные трудовым законодательством;</w:t>
      </w:r>
      <w:r w:rsidRPr="005E4D6A">
        <w:rPr>
          <w:rStyle w:val="Subst"/>
        </w:rPr>
        <w:br/>
        <w:t>-</w:t>
      </w:r>
      <w:r w:rsidRPr="005E4D6A">
        <w:rPr>
          <w:rStyle w:val="Subst"/>
        </w:rPr>
        <w:tab/>
        <w:t>распределяет обязанности между заместителями Генерального директора;</w:t>
      </w:r>
      <w:r w:rsidRPr="005E4D6A">
        <w:rPr>
          <w:rStyle w:val="Subst"/>
        </w:rPr>
        <w:br/>
        <w:t>-</w:t>
      </w:r>
      <w:r w:rsidRPr="005E4D6A">
        <w:rPr>
          <w:rStyle w:val="Subst"/>
        </w:rPr>
        <w:tab/>
        <w:t>представляет на рассмотрение Совета директоров отчеты о финансово-хозяйственной деятельности дочерних и зависимых обществ, акциями (долями) которых владеет Общество, а также информацию о других организациях, в которых участвует Общество;</w:t>
      </w:r>
      <w:r w:rsidRPr="005E4D6A">
        <w:rPr>
          <w:rStyle w:val="Subst"/>
        </w:rPr>
        <w:br/>
        <w:t>-</w:t>
      </w:r>
      <w:r w:rsidRPr="005E4D6A">
        <w:rPr>
          <w:rStyle w:val="Subst"/>
        </w:rPr>
        <w:tab/>
        <w:t>не позднее, чем за 30 (тридцать) дней до даты проведения годового Общего собрания акционеров Общества представляет на рассмотрение Совету директоров Общества годовой отчет, годовую бухгалтерскую (финансовую) отчетность Общества, распределение прибылей и убытков Общества;</w:t>
      </w:r>
      <w:r w:rsidRPr="005E4D6A">
        <w:rPr>
          <w:rStyle w:val="Subst"/>
        </w:rPr>
        <w:br/>
        <w:t>-</w:t>
      </w:r>
      <w:r w:rsidRPr="005E4D6A">
        <w:rPr>
          <w:rStyle w:val="Subst"/>
        </w:rPr>
        <w:tab/>
        <w:t xml:space="preserve">решает иные вопросы текущей деятельности Общества, за исключением вопросов, отнесенных к </w:t>
      </w:r>
      <w:r w:rsidRPr="005E4D6A">
        <w:rPr>
          <w:rStyle w:val="Subst"/>
        </w:rPr>
        <w:lastRenderedPageBreak/>
        <w:t>компетенции Общего собрания акционеров, Совета директоров Общества.</w:t>
      </w:r>
    </w:p>
    <w:p w:rsidR="00C93F3C" w:rsidRPr="005E4D6A" w:rsidRDefault="00C93F3C" w:rsidP="005E4D6A">
      <w:pPr>
        <w:spacing w:before="0" w:after="0"/>
        <w:ind w:firstLine="567"/>
        <w:jc w:val="both"/>
      </w:pPr>
    </w:p>
    <w:p w:rsidR="00C93F3C" w:rsidRPr="005E4D6A" w:rsidRDefault="00C93F3C" w:rsidP="005E4D6A">
      <w:pPr>
        <w:spacing w:before="0" w:after="0"/>
        <w:ind w:firstLine="567"/>
        <w:jc w:val="both"/>
      </w:pPr>
      <w:r w:rsidRPr="005E4D6A">
        <w:t>Эмитентом не утвержден (не принят) кодекс корпоративного управления либо иной аналогичный документ</w:t>
      </w:r>
    </w:p>
    <w:p w:rsidR="00C93F3C" w:rsidRPr="005E4D6A" w:rsidRDefault="00C93F3C" w:rsidP="005E4D6A">
      <w:pPr>
        <w:spacing w:before="0" w:after="0"/>
        <w:ind w:firstLine="567"/>
        <w:jc w:val="both"/>
      </w:pPr>
      <w:r w:rsidRPr="005E4D6A">
        <w:t>За последний отчетный период не вносились изменения в устав эмитента, а также во внутренние документы, регулирующие деятельность его органов управления</w:t>
      </w:r>
    </w:p>
    <w:p w:rsidR="00C93F3C" w:rsidRPr="005E4D6A" w:rsidRDefault="00C93F3C" w:rsidP="005E4D6A">
      <w:pPr>
        <w:spacing w:before="0" w:after="0"/>
        <w:jc w:val="both"/>
      </w:pPr>
    </w:p>
    <w:p w:rsidR="00C93F3C" w:rsidRPr="005E4D6A" w:rsidRDefault="00C93F3C" w:rsidP="005E4D6A">
      <w:pPr>
        <w:pStyle w:val="2"/>
        <w:spacing w:before="0" w:after="0"/>
        <w:ind w:firstLine="567"/>
        <w:jc w:val="both"/>
        <w:rPr>
          <w:sz w:val="20"/>
          <w:szCs w:val="20"/>
        </w:rPr>
      </w:pPr>
      <w:bookmarkStart w:id="57" w:name="_Toc40438146"/>
      <w:r w:rsidRPr="005E4D6A">
        <w:rPr>
          <w:sz w:val="20"/>
          <w:szCs w:val="20"/>
        </w:rPr>
        <w:t>5.2. Информация о лицах, входящих в состав органов управления эмитента</w:t>
      </w:r>
      <w:bookmarkEnd w:id="57"/>
    </w:p>
    <w:p w:rsidR="005E4D6A" w:rsidRDefault="005E4D6A" w:rsidP="005E4D6A">
      <w:pPr>
        <w:pStyle w:val="2"/>
        <w:spacing w:before="0" w:after="0"/>
        <w:ind w:firstLine="567"/>
        <w:jc w:val="both"/>
        <w:rPr>
          <w:sz w:val="20"/>
          <w:szCs w:val="20"/>
        </w:rPr>
      </w:pPr>
    </w:p>
    <w:p w:rsidR="00C93F3C" w:rsidRPr="005E4D6A" w:rsidRDefault="00C93F3C" w:rsidP="005E4D6A">
      <w:pPr>
        <w:pStyle w:val="2"/>
        <w:spacing w:before="0" w:after="0"/>
        <w:ind w:firstLine="567"/>
        <w:jc w:val="both"/>
        <w:rPr>
          <w:sz w:val="20"/>
          <w:szCs w:val="20"/>
        </w:rPr>
      </w:pPr>
      <w:bookmarkStart w:id="58" w:name="_Toc40438147"/>
      <w:r w:rsidRPr="005E4D6A">
        <w:rPr>
          <w:sz w:val="20"/>
          <w:szCs w:val="20"/>
        </w:rPr>
        <w:t>5.2.1. Состав совета директоров (наблюдательного совета) эмитента</w:t>
      </w:r>
      <w:bookmarkEnd w:id="58"/>
    </w:p>
    <w:p w:rsidR="00C93F3C" w:rsidRPr="005E4D6A" w:rsidRDefault="00C93F3C" w:rsidP="005E4D6A">
      <w:pPr>
        <w:spacing w:before="0" w:after="0"/>
        <w:ind w:firstLine="567"/>
        <w:jc w:val="both"/>
      </w:pPr>
    </w:p>
    <w:p w:rsidR="00C93F3C" w:rsidRPr="005E4D6A" w:rsidRDefault="00C93F3C" w:rsidP="005E4D6A">
      <w:pPr>
        <w:spacing w:before="0" w:after="0"/>
        <w:ind w:firstLine="567"/>
        <w:jc w:val="both"/>
      </w:pPr>
      <w:r w:rsidRPr="005E4D6A">
        <w:t>ФИО:</w:t>
      </w:r>
      <w:r w:rsidRPr="005E4D6A">
        <w:rPr>
          <w:rStyle w:val="Subst"/>
        </w:rPr>
        <w:t xml:space="preserve"> Штилер Сергей Иосифович</w:t>
      </w:r>
    </w:p>
    <w:p w:rsidR="00C93F3C" w:rsidRPr="005E4D6A" w:rsidRDefault="00C93F3C" w:rsidP="005E4D6A">
      <w:pPr>
        <w:spacing w:before="0" w:after="0"/>
        <w:ind w:firstLine="567"/>
        <w:jc w:val="both"/>
      </w:pPr>
      <w:r w:rsidRPr="005E4D6A">
        <w:rPr>
          <w:rStyle w:val="Subst"/>
        </w:rPr>
        <w:t>(председатель)</w:t>
      </w:r>
    </w:p>
    <w:p w:rsidR="00C93F3C" w:rsidRPr="005E4D6A" w:rsidRDefault="00C93F3C" w:rsidP="005E4D6A">
      <w:pPr>
        <w:spacing w:before="0" w:after="0"/>
        <w:ind w:firstLine="567"/>
        <w:jc w:val="both"/>
      </w:pPr>
      <w:r w:rsidRPr="005E4D6A">
        <w:rPr>
          <w:rStyle w:val="Subst"/>
        </w:rPr>
        <w:t>Независимый член совета директоров</w:t>
      </w:r>
    </w:p>
    <w:p w:rsidR="00C93F3C" w:rsidRPr="005E4D6A" w:rsidRDefault="00C93F3C" w:rsidP="005E4D6A">
      <w:pPr>
        <w:spacing w:before="0" w:after="0"/>
        <w:ind w:firstLine="567"/>
        <w:jc w:val="both"/>
      </w:pPr>
      <w:r w:rsidRPr="005E4D6A">
        <w:t>Год рождения:</w:t>
      </w:r>
      <w:r w:rsidRPr="005E4D6A">
        <w:rPr>
          <w:rStyle w:val="Subst"/>
        </w:rPr>
        <w:t xml:space="preserve"> 1956</w:t>
      </w:r>
    </w:p>
    <w:p w:rsidR="00C93F3C" w:rsidRPr="005E4D6A" w:rsidRDefault="00C93F3C" w:rsidP="005E4D6A">
      <w:pPr>
        <w:spacing w:before="0" w:after="0"/>
        <w:ind w:firstLine="567"/>
        <w:jc w:val="both"/>
      </w:pPr>
      <w:r w:rsidRPr="005E4D6A">
        <w:t>Образование:</w:t>
      </w:r>
      <w:r w:rsidR="004C10F7">
        <w:t xml:space="preserve"> </w:t>
      </w:r>
      <w:r w:rsidRPr="005E4D6A">
        <w:rPr>
          <w:rStyle w:val="Subst"/>
        </w:rPr>
        <w:t>в 2011г.  окончил Астраханский государственный университет, социальная педагогика</w:t>
      </w:r>
    </w:p>
    <w:p w:rsidR="00C93F3C" w:rsidRDefault="00C93F3C" w:rsidP="005E4D6A">
      <w:pPr>
        <w:spacing w:before="0" w:after="0"/>
        <w:ind w:firstLine="567"/>
        <w:jc w:val="both"/>
      </w:pPr>
      <w:r w:rsidRPr="005E4D6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2015</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2017</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НЭБ "Биос" ФГБНУ "КаспНИРХ"</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Начальник</w:t>
            </w:r>
          </w:p>
        </w:tc>
      </w:tr>
    </w:tbl>
    <w:p w:rsidR="00C93F3C" w:rsidRDefault="00C93F3C" w:rsidP="004C10F7">
      <w:pPr>
        <w:spacing w:before="0" w:after="0"/>
        <w:ind w:firstLine="567"/>
        <w:jc w:val="both"/>
      </w:pPr>
      <w:r>
        <w:rPr>
          <w:rStyle w:val="Subst"/>
        </w:rPr>
        <w:t>Доли участия в уставном капитале эмитента/обыкновенных акций не имеет</w:t>
      </w:r>
    </w:p>
    <w:p w:rsidR="00C93F3C" w:rsidRDefault="00C93F3C" w:rsidP="004C10F7">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C93F3C" w:rsidRDefault="00C93F3C" w:rsidP="004C10F7">
      <w:pPr>
        <w:pStyle w:val="SubHeading"/>
        <w:spacing w:before="0" w:after="0"/>
        <w:ind w:firstLine="567"/>
        <w:jc w:val="both"/>
      </w:pPr>
      <w:r>
        <w:t>Cведения об участии в работе комитетов совета директоров</w:t>
      </w:r>
    </w:p>
    <w:p w:rsidR="00C93F3C" w:rsidRDefault="00C93F3C" w:rsidP="004C10F7">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C93F3C" w:rsidRDefault="00C93F3C" w:rsidP="004C10F7">
      <w:pPr>
        <w:pStyle w:val="SubHeading"/>
        <w:spacing w:before="0" w:after="0"/>
        <w:ind w:firstLine="567"/>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Default="00C93F3C" w:rsidP="004C10F7">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Default="00C93F3C" w:rsidP="004C10F7">
      <w:pPr>
        <w:spacing w:before="0" w:after="0"/>
        <w:ind w:firstLine="567"/>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4C10F7">
        <w:t>твенной деятельностью эмитента</w:t>
      </w:r>
    </w:p>
    <w:p w:rsidR="00C93F3C" w:rsidRDefault="00C93F3C" w:rsidP="004C10F7">
      <w:pPr>
        <w:spacing w:before="0" w:after="0"/>
        <w:ind w:firstLine="567"/>
        <w:jc w:val="both"/>
      </w:pPr>
      <w:r>
        <w:rPr>
          <w:rStyle w:val="Subst"/>
        </w:rPr>
        <w:t>Указанных родственных связей нет</w:t>
      </w:r>
    </w:p>
    <w:p w:rsidR="00C93F3C" w:rsidRDefault="00C93F3C" w:rsidP="004C10F7">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4C10F7">
        <w:t xml:space="preserve"> против государственной власти:</w:t>
      </w:r>
    </w:p>
    <w:p w:rsidR="00C93F3C" w:rsidRDefault="00C93F3C" w:rsidP="004C10F7">
      <w:pPr>
        <w:spacing w:before="0" w:after="0"/>
        <w:ind w:firstLine="567"/>
        <w:jc w:val="both"/>
      </w:pPr>
      <w:r>
        <w:rPr>
          <w:rStyle w:val="Subst"/>
        </w:rPr>
        <w:t>Лицо к указанным видам ответственности не привлекалось</w:t>
      </w:r>
    </w:p>
    <w:p w:rsidR="00C93F3C" w:rsidRDefault="00C93F3C" w:rsidP="004C10F7">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C10F7">
        <w:t>есостоятельности (банкротстве):</w:t>
      </w:r>
    </w:p>
    <w:p w:rsidR="00C93F3C" w:rsidRDefault="00C93F3C" w:rsidP="004C10F7">
      <w:pPr>
        <w:spacing w:before="0" w:after="0"/>
        <w:ind w:firstLine="567"/>
        <w:jc w:val="both"/>
      </w:pPr>
      <w:r>
        <w:rPr>
          <w:rStyle w:val="Subst"/>
        </w:rPr>
        <w:t>Лицо указанных должностей не занимало</w:t>
      </w:r>
    </w:p>
    <w:p w:rsidR="00C93F3C" w:rsidRDefault="00C93F3C" w:rsidP="004C10F7">
      <w:pPr>
        <w:spacing w:before="0" w:after="0"/>
        <w:ind w:firstLine="567"/>
        <w:jc w:val="both"/>
      </w:pPr>
    </w:p>
    <w:p w:rsidR="00C93F3C" w:rsidRDefault="00C93F3C" w:rsidP="004C10F7">
      <w:pPr>
        <w:spacing w:before="0" w:after="0"/>
        <w:ind w:firstLine="567"/>
        <w:jc w:val="both"/>
      </w:pPr>
      <w:r>
        <w:t>ФИО:</w:t>
      </w:r>
      <w:r>
        <w:rPr>
          <w:rStyle w:val="Subst"/>
        </w:rPr>
        <w:t xml:space="preserve"> Сикорская Ольга Викторовна</w:t>
      </w:r>
    </w:p>
    <w:p w:rsidR="00C93F3C" w:rsidRDefault="00C93F3C" w:rsidP="004C10F7">
      <w:pPr>
        <w:spacing w:before="0" w:after="0"/>
        <w:ind w:firstLine="567"/>
        <w:jc w:val="both"/>
      </w:pPr>
      <w:r>
        <w:t>Год рождения:</w:t>
      </w:r>
      <w:r>
        <w:rPr>
          <w:rStyle w:val="Subst"/>
        </w:rPr>
        <w:t xml:space="preserve"> 1977</w:t>
      </w:r>
    </w:p>
    <w:p w:rsidR="00C93F3C" w:rsidRDefault="00C93F3C" w:rsidP="004C10F7">
      <w:pPr>
        <w:spacing w:before="0" w:after="0"/>
        <w:ind w:firstLine="567"/>
        <w:jc w:val="both"/>
      </w:pPr>
      <w:r>
        <w:t>Образование:</w:t>
      </w:r>
      <w:r w:rsidR="004C10F7">
        <w:t xml:space="preserve"> </w:t>
      </w:r>
      <w:r>
        <w:rPr>
          <w:rStyle w:val="Subst"/>
        </w:rPr>
        <w:t>в 1999г. окончила  Астраханский государственный педагогический  университет факультет биологии</w:t>
      </w:r>
      <w:r>
        <w:rPr>
          <w:rStyle w:val="Subst"/>
        </w:rPr>
        <w:br/>
        <w:t>в 2018 окончила Астраханский государственный университет факультет юриспруденции</w:t>
      </w:r>
    </w:p>
    <w:p w:rsidR="00C93F3C" w:rsidRDefault="00C93F3C" w:rsidP="004C10F7">
      <w:pPr>
        <w:spacing w:before="0" w:after="0"/>
        <w:ind w:firstLine="567"/>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r>
              <w:t>05.2012</w:t>
            </w:r>
          </w:p>
        </w:tc>
        <w:tc>
          <w:tcPr>
            <w:tcW w:w="1260" w:type="dxa"/>
            <w:tcBorders>
              <w:top w:val="single" w:sz="6" w:space="0" w:color="auto"/>
              <w:left w:val="single" w:sz="6" w:space="0" w:color="auto"/>
              <w:bottom w:val="single" w:sz="6" w:space="0" w:color="auto"/>
              <w:right w:val="single" w:sz="6" w:space="0" w:color="auto"/>
            </w:tcBorders>
          </w:tcPr>
          <w:p w:rsidR="00C93F3C" w:rsidRDefault="00C93F3C">
            <w:r>
              <w:t>11.2017</w:t>
            </w:r>
          </w:p>
        </w:tc>
        <w:tc>
          <w:tcPr>
            <w:tcW w:w="3980" w:type="dxa"/>
            <w:tcBorders>
              <w:top w:val="single" w:sz="6" w:space="0" w:color="auto"/>
              <w:left w:val="single" w:sz="6" w:space="0" w:color="auto"/>
              <w:bottom w:val="single" w:sz="6" w:space="0" w:color="auto"/>
              <w:right w:val="single" w:sz="6" w:space="0" w:color="auto"/>
            </w:tcBorders>
          </w:tcPr>
          <w:p w:rsidR="00C93F3C" w:rsidRDefault="00C93F3C">
            <w:r>
              <w:t>МБУ "Автобаза администрации г. Астрахани"</w:t>
            </w:r>
          </w:p>
        </w:tc>
        <w:tc>
          <w:tcPr>
            <w:tcW w:w="2680" w:type="dxa"/>
            <w:tcBorders>
              <w:top w:val="single" w:sz="6" w:space="0" w:color="auto"/>
              <w:left w:val="single" w:sz="6" w:space="0" w:color="auto"/>
              <w:bottom w:val="single" w:sz="6" w:space="0" w:color="auto"/>
              <w:right w:val="double" w:sz="6" w:space="0" w:color="auto"/>
            </w:tcBorders>
          </w:tcPr>
          <w:p w:rsidR="00C93F3C" w:rsidRDefault="00C93F3C">
            <w:r>
              <w:t>начальник отдела кадров</w:t>
            </w:r>
          </w:p>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08.2018</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наст. вр.</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начальник отдела кадров</w:t>
            </w:r>
          </w:p>
        </w:tc>
      </w:tr>
    </w:tbl>
    <w:p w:rsidR="00C93F3C" w:rsidRDefault="00C93F3C" w:rsidP="00EC4CC9">
      <w:pPr>
        <w:spacing w:before="0" w:after="0"/>
        <w:ind w:firstLine="567"/>
        <w:jc w:val="both"/>
      </w:pPr>
      <w:r>
        <w:rPr>
          <w:rStyle w:val="Subst"/>
        </w:rPr>
        <w:t>Доли участия в уставном капитале эмитента/обыкновенных акций не имеет</w:t>
      </w:r>
    </w:p>
    <w:p w:rsidR="00C93F3C" w:rsidRDefault="00C93F3C" w:rsidP="00EC4CC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C93F3C" w:rsidRDefault="00C93F3C" w:rsidP="00EC4CC9">
      <w:pPr>
        <w:pStyle w:val="ThinDelim"/>
        <w:ind w:firstLine="567"/>
        <w:jc w:val="both"/>
      </w:pPr>
    </w:p>
    <w:p w:rsidR="00C93F3C" w:rsidRDefault="00C93F3C" w:rsidP="00EC4CC9">
      <w:pPr>
        <w:pStyle w:val="SubHeading"/>
        <w:spacing w:before="0" w:after="0"/>
        <w:ind w:firstLine="567"/>
        <w:jc w:val="both"/>
      </w:pPr>
      <w:r>
        <w:lastRenderedPageBreak/>
        <w:t>Cведения об участии в работе комитетов совета директоров</w:t>
      </w:r>
    </w:p>
    <w:p w:rsidR="00C93F3C" w:rsidRDefault="00C93F3C" w:rsidP="00EC4CC9">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C93F3C" w:rsidRDefault="00C93F3C" w:rsidP="00EC4CC9">
      <w:pPr>
        <w:pStyle w:val="SubHeading"/>
        <w:spacing w:before="0" w:after="0"/>
        <w:ind w:firstLine="567"/>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Default="00C93F3C" w:rsidP="00EC4CC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Default="00C93F3C" w:rsidP="00EC4CC9">
      <w:pPr>
        <w:spacing w:before="0" w:after="0"/>
        <w:ind w:firstLine="567"/>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EC4CC9">
        <w:t>твенной деятельностью эмитента:</w:t>
      </w:r>
    </w:p>
    <w:p w:rsidR="00C93F3C" w:rsidRDefault="00C93F3C" w:rsidP="00EC4CC9">
      <w:pPr>
        <w:spacing w:before="0" w:after="0"/>
        <w:ind w:firstLine="567"/>
        <w:jc w:val="both"/>
      </w:pPr>
      <w:r>
        <w:rPr>
          <w:rStyle w:val="Subst"/>
        </w:rPr>
        <w:t>Указанных родственных связей нет</w:t>
      </w:r>
    </w:p>
    <w:p w:rsidR="00C93F3C" w:rsidRDefault="00C93F3C" w:rsidP="00EC4CC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C4CC9">
        <w:t xml:space="preserve"> против государственной власти:</w:t>
      </w:r>
    </w:p>
    <w:p w:rsidR="00C93F3C" w:rsidRDefault="00C93F3C" w:rsidP="00EC4CC9">
      <w:pPr>
        <w:spacing w:before="0" w:after="0"/>
        <w:ind w:firstLine="567"/>
        <w:jc w:val="both"/>
      </w:pPr>
      <w:r>
        <w:rPr>
          <w:rStyle w:val="Subst"/>
        </w:rPr>
        <w:t>Лицо к указанным видам ответственности не привлекалось</w:t>
      </w:r>
    </w:p>
    <w:p w:rsidR="00C93F3C" w:rsidRDefault="00C93F3C" w:rsidP="00EC4CC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C4CC9">
        <w:t>есостоятельности (банкротстве):</w:t>
      </w:r>
    </w:p>
    <w:p w:rsidR="00C93F3C" w:rsidRDefault="00C93F3C" w:rsidP="00EC4CC9">
      <w:pPr>
        <w:spacing w:before="0" w:after="0"/>
        <w:ind w:firstLine="567"/>
        <w:jc w:val="both"/>
      </w:pPr>
      <w:r>
        <w:rPr>
          <w:rStyle w:val="Subst"/>
        </w:rPr>
        <w:t>Лицо указанных должностей не занимало</w:t>
      </w:r>
    </w:p>
    <w:p w:rsidR="00C93F3C" w:rsidRDefault="00C93F3C" w:rsidP="00EC4CC9">
      <w:pPr>
        <w:spacing w:before="0" w:after="0"/>
        <w:ind w:firstLine="567"/>
        <w:jc w:val="both"/>
      </w:pPr>
    </w:p>
    <w:p w:rsidR="00C93F3C" w:rsidRDefault="00C93F3C" w:rsidP="00EC4CC9">
      <w:pPr>
        <w:spacing w:before="0" w:after="0"/>
        <w:ind w:firstLine="567"/>
        <w:jc w:val="both"/>
      </w:pPr>
      <w:r>
        <w:t>ФИО:</w:t>
      </w:r>
      <w:r>
        <w:rPr>
          <w:rStyle w:val="Subst"/>
        </w:rPr>
        <w:t xml:space="preserve"> Машенцев Максим Александрович</w:t>
      </w:r>
    </w:p>
    <w:p w:rsidR="00C93F3C" w:rsidRDefault="00C93F3C" w:rsidP="00EC4CC9">
      <w:pPr>
        <w:spacing w:before="0" w:after="0"/>
        <w:ind w:firstLine="567"/>
        <w:jc w:val="both"/>
      </w:pPr>
      <w:r>
        <w:t>Год рождения:</w:t>
      </w:r>
      <w:r>
        <w:rPr>
          <w:rStyle w:val="Subst"/>
        </w:rPr>
        <w:t xml:space="preserve"> 1987</w:t>
      </w:r>
    </w:p>
    <w:p w:rsidR="00C93F3C" w:rsidRDefault="00C93F3C" w:rsidP="00EC4CC9">
      <w:pPr>
        <w:spacing w:before="0" w:after="0"/>
        <w:ind w:firstLine="567"/>
        <w:jc w:val="both"/>
      </w:pPr>
      <w:r>
        <w:t>Образование:</w:t>
      </w:r>
      <w:r>
        <w:br/>
      </w:r>
      <w:r>
        <w:rPr>
          <w:rStyle w:val="Subst"/>
        </w:rPr>
        <w:t>- Федеральное государственное бюджетное образовательное учреждение высшего профессионального образования «Волгоградская государственная сельскохозяйственная академия» по специальности «Электроснабжение» в 2011 году,</w:t>
      </w:r>
      <w:r>
        <w:rPr>
          <w:rStyle w:val="Subst"/>
        </w:rPr>
        <w:br/>
        <w:t>- Федеральное государственное бюджетное образовательное учреждение высшего профессионального образования «Донской государственный технический университет» по специальности «Юриспруденция» в 2017 году.</w:t>
      </w:r>
    </w:p>
    <w:p w:rsidR="00C93F3C" w:rsidRDefault="00C93F3C" w:rsidP="00EC4CC9">
      <w:pPr>
        <w:spacing w:before="0" w:after="0"/>
        <w:ind w:firstLine="567"/>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r>
              <w:t>11.2013</w:t>
            </w:r>
          </w:p>
        </w:tc>
        <w:tc>
          <w:tcPr>
            <w:tcW w:w="1260" w:type="dxa"/>
            <w:tcBorders>
              <w:top w:val="single" w:sz="6" w:space="0" w:color="auto"/>
              <w:left w:val="single" w:sz="6" w:space="0" w:color="auto"/>
              <w:bottom w:val="single" w:sz="6" w:space="0" w:color="auto"/>
              <w:right w:val="single" w:sz="6" w:space="0" w:color="auto"/>
            </w:tcBorders>
          </w:tcPr>
          <w:p w:rsidR="00C93F3C" w:rsidRDefault="00C93F3C">
            <w:r>
              <w:t>07.2018</w:t>
            </w:r>
          </w:p>
        </w:tc>
        <w:tc>
          <w:tcPr>
            <w:tcW w:w="3980" w:type="dxa"/>
            <w:tcBorders>
              <w:top w:val="single" w:sz="6" w:space="0" w:color="auto"/>
              <w:left w:val="single" w:sz="6" w:space="0" w:color="auto"/>
              <w:bottom w:val="single" w:sz="6" w:space="0" w:color="auto"/>
              <w:right w:val="single" w:sz="6" w:space="0" w:color="auto"/>
            </w:tcBorders>
          </w:tcPr>
          <w:p w:rsidR="00C93F3C" w:rsidRDefault="00C93F3C">
            <w:r>
              <w:t>ПАО "Волгоградэнергосбыт"</w:t>
            </w:r>
          </w:p>
        </w:tc>
        <w:tc>
          <w:tcPr>
            <w:tcW w:w="2680" w:type="dxa"/>
            <w:tcBorders>
              <w:top w:val="single" w:sz="6" w:space="0" w:color="auto"/>
              <w:left w:val="single" w:sz="6" w:space="0" w:color="auto"/>
              <w:bottom w:val="single" w:sz="6" w:space="0" w:color="auto"/>
              <w:right w:val="double" w:sz="6" w:space="0" w:color="auto"/>
            </w:tcBorders>
          </w:tcPr>
          <w:p w:rsidR="00C93F3C" w:rsidRDefault="00C93F3C">
            <w:r>
              <w:t>Заместитель начальника службы транспорта электроэнергии</w:t>
            </w:r>
          </w:p>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07.2018</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наст. вр.</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Технический директор</w:t>
            </w:r>
          </w:p>
        </w:tc>
      </w:tr>
    </w:tbl>
    <w:p w:rsidR="00C93F3C" w:rsidRDefault="00C93F3C" w:rsidP="00EC4CC9">
      <w:pPr>
        <w:spacing w:before="0" w:after="0"/>
        <w:ind w:firstLine="567"/>
        <w:jc w:val="both"/>
      </w:pPr>
      <w:r>
        <w:rPr>
          <w:rStyle w:val="Subst"/>
        </w:rPr>
        <w:t>Доли участия в уставном капитале эмитента/обыкновенных акций не имеет</w:t>
      </w:r>
    </w:p>
    <w:p w:rsidR="00C93F3C" w:rsidRDefault="00C93F3C" w:rsidP="00EC4CC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C93F3C" w:rsidRDefault="00C93F3C" w:rsidP="00EC4CC9">
      <w:pPr>
        <w:pStyle w:val="SubHeading"/>
        <w:spacing w:before="0" w:after="0"/>
        <w:ind w:firstLine="567"/>
        <w:jc w:val="both"/>
      </w:pPr>
      <w:r>
        <w:t>Cведения об участии в работе комитетов совета директоров</w:t>
      </w:r>
    </w:p>
    <w:p w:rsidR="00C93F3C" w:rsidRDefault="00C93F3C" w:rsidP="00EC4CC9">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C93F3C" w:rsidRDefault="00C93F3C" w:rsidP="00EC4CC9">
      <w:pPr>
        <w:pStyle w:val="SubHeading"/>
        <w:spacing w:before="0" w:after="0"/>
        <w:ind w:firstLine="567"/>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Default="00C93F3C" w:rsidP="00EC4CC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Default="00C93F3C" w:rsidP="00EC4CC9">
      <w:pPr>
        <w:spacing w:before="0" w:after="0"/>
        <w:ind w:firstLine="567"/>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EC4CC9">
        <w:t>твенной деятельностью эмитента:</w:t>
      </w:r>
    </w:p>
    <w:p w:rsidR="00C93F3C" w:rsidRDefault="00C93F3C" w:rsidP="00EC4CC9">
      <w:pPr>
        <w:spacing w:before="0" w:after="0"/>
        <w:ind w:firstLine="567"/>
        <w:jc w:val="both"/>
      </w:pPr>
      <w:r>
        <w:rPr>
          <w:rStyle w:val="Subst"/>
        </w:rPr>
        <w:t>Указанных родственных связей нет</w:t>
      </w:r>
    </w:p>
    <w:p w:rsidR="00C93F3C" w:rsidRDefault="00C93F3C" w:rsidP="00EC4CC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C4CC9">
        <w:t xml:space="preserve"> против государственной власти:</w:t>
      </w:r>
    </w:p>
    <w:p w:rsidR="00C93F3C" w:rsidRDefault="00C93F3C" w:rsidP="00EC4CC9">
      <w:pPr>
        <w:spacing w:before="0" w:after="0"/>
        <w:ind w:firstLine="567"/>
        <w:jc w:val="both"/>
      </w:pPr>
      <w:r>
        <w:rPr>
          <w:rStyle w:val="Subst"/>
        </w:rPr>
        <w:t>Лицо к указанным видам ответственности не привлекалось</w:t>
      </w:r>
    </w:p>
    <w:p w:rsidR="00C93F3C" w:rsidRDefault="00C93F3C" w:rsidP="00EC4CC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C93F3C" w:rsidRDefault="00C93F3C" w:rsidP="00EC4CC9">
      <w:pPr>
        <w:spacing w:before="0" w:after="0"/>
        <w:ind w:firstLine="567"/>
        <w:jc w:val="both"/>
      </w:pPr>
      <w:r>
        <w:rPr>
          <w:rStyle w:val="Subst"/>
        </w:rPr>
        <w:lastRenderedPageBreak/>
        <w:t>Лицо указанных должностей не занимало</w:t>
      </w:r>
    </w:p>
    <w:p w:rsidR="00EC4CC9" w:rsidRDefault="00EC4CC9" w:rsidP="00EC4CC9">
      <w:pPr>
        <w:spacing w:before="0" w:after="0"/>
        <w:ind w:firstLine="567"/>
        <w:jc w:val="both"/>
      </w:pPr>
    </w:p>
    <w:p w:rsidR="00C93F3C" w:rsidRDefault="00C93F3C" w:rsidP="00EC4CC9">
      <w:pPr>
        <w:spacing w:before="0" w:after="0"/>
        <w:ind w:firstLine="567"/>
        <w:jc w:val="both"/>
      </w:pPr>
      <w:r>
        <w:t>ФИО:</w:t>
      </w:r>
      <w:r>
        <w:rPr>
          <w:rStyle w:val="Subst"/>
        </w:rPr>
        <w:t xml:space="preserve"> Савушкин Дмитрий Александрович</w:t>
      </w:r>
    </w:p>
    <w:p w:rsidR="00C93F3C" w:rsidRDefault="00C93F3C" w:rsidP="00EC4CC9">
      <w:pPr>
        <w:spacing w:before="0" w:after="0"/>
        <w:ind w:firstLine="567"/>
        <w:jc w:val="both"/>
      </w:pPr>
      <w:r>
        <w:rPr>
          <w:rStyle w:val="Subst"/>
        </w:rPr>
        <w:t>Независимый член совета директоров</w:t>
      </w:r>
    </w:p>
    <w:p w:rsidR="00C93F3C" w:rsidRDefault="00C93F3C" w:rsidP="00EC4CC9">
      <w:pPr>
        <w:spacing w:before="0" w:after="0"/>
        <w:ind w:firstLine="567"/>
        <w:jc w:val="both"/>
      </w:pPr>
      <w:r>
        <w:t>Год рождения:</w:t>
      </w:r>
      <w:r>
        <w:rPr>
          <w:rStyle w:val="Subst"/>
        </w:rPr>
        <w:t xml:space="preserve"> 1978</w:t>
      </w:r>
    </w:p>
    <w:p w:rsidR="00C93F3C" w:rsidRDefault="00C93F3C" w:rsidP="00EC4CC9">
      <w:pPr>
        <w:spacing w:before="0" w:after="0"/>
        <w:ind w:firstLine="567"/>
        <w:jc w:val="both"/>
      </w:pPr>
      <w:r>
        <w:t>Образование:</w:t>
      </w:r>
      <w:r w:rsidR="00EC4CC9">
        <w:t xml:space="preserve"> </w:t>
      </w:r>
      <w:r>
        <w:rPr>
          <w:rStyle w:val="Subst"/>
        </w:rPr>
        <w:t>Волгоградская архитектурно-строительная академия в 2000 по специальности инженер-механик грузоподъемных и строительно-дорожных машин.</w:t>
      </w:r>
    </w:p>
    <w:p w:rsidR="00C93F3C" w:rsidRDefault="00C93F3C" w:rsidP="00EC4CC9">
      <w:pPr>
        <w:spacing w:before="0" w:after="0"/>
        <w:ind w:firstLine="567"/>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r>
              <w:t>07.2015</w:t>
            </w:r>
          </w:p>
        </w:tc>
        <w:tc>
          <w:tcPr>
            <w:tcW w:w="1260" w:type="dxa"/>
            <w:tcBorders>
              <w:top w:val="single" w:sz="6" w:space="0" w:color="auto"/>
              <w:left w:val="single" w:sz="6" w:space="0" w:color="auto"/>
              <w:bottom w:val="single" w:sz="6" w:space="0" w:color="auto"/>
              <w:right w:val="single" w:sz="6" w:space="0" w:color="auto"/>
            </w:tcBorders>
          </w:tcPr>
          <w:p w:rsidR="00C93F3C" w:rsidRDefault="00C93F3C">
            <w:r>
              <w:t>07.2017</w:t>
            </w:r>
          </w:p>
        </w:tc>
        <w:tc>
          <w:tcPr>
            <w:tcW w:w="3980" w:type="dxa"/>
            <w:tcBorders>
              <w:top w:val="single" w:sz="6" w:space="0" w:color="auto"/>
              <w:left w:val="single" w:sz="6" w:space="0" w:color="auto"/>
              <w:bottom w:val="single" w:sz="6" w:space="0" w:color="auto"/>
              <w:right w:val="single" w:sz="6" w:space="0" w:color="auto"/>
            </w:tcBorders>
          </w:tcPr>
          <w:p w:rsidR="00C93F3C" w:rsidRDefault="00C93F3C">
            <w:r>
              <w:t>АО "Газстройпроект"</w:t>
            </w:r>
          </w:p>
        </w:tc>
        <w:tc>
          <w:tcPr>
            <w:tcW w:w="2680" w:type="dxa"/>
            <w:tcBorders>
              <w:top w:val="single" w:sz="6" w:space="0" w:color="auto"/>
              <w:left w:val="single" w:sz="6" w:space="0" w:color="auto"/>
              <w:bottom w:val="single" w:sz="6" w:space="0" w:color="auto"/>
              <w:right w:val="double" w:sz="6" w:space="0" w:color="auto"/>
            </w:tcBorders>
          </w:tcPr>
          <w:p w:rsidR="00C93F3C" w:rsidRDefault="00C93F3C">
            <w:r>
              <w:t>Начальник БВХ</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r>
              <w:t>07.2017</w:t>
            </w:r>
          </w:p>
        </w:tc>
        <w:tc>
          <w:tcPr>
            <w:tcW w:w="1260" w:type="dxa"/>
            <w:tcBorders>
              <w:top w:val="single" w:sz="6" w:space="0" w:color="auto"/>
              <w:left w:val="single" w:sz="6" w:space="0" w:color="auto"/>
              <w:bottom w:val="single" w:sz="6" w:space="0" w:color="auto"/>
              <w:right w:val="single" w:sz="6" w:space="0" w:color="auto"/>
            </w:tcBorders>
          </w:tcPr>
          <w:p w:rsidR="00C93F3C" w:rsidRDefault="00C93F3C">
            <w:r>
              <w:t>08.2017</w:t>
            </w:r>
          </w:p>
        </w:tc>
        <w:tc>
          <w:tcPr>
            <w:tcW w:w="3980" w:type="dxa"/>
            <w:tcBorders>
              <w:top w:val="single" w:sz="6" w:space="0" w:color="auto"/>
              <w:left w:val="single" w:sz="6" w:space="0" w:color="auto"/>
              <w:bottom w:val="single" w:sz="6" w:space="0" w:color="auto"/>
              <w:right w:val="single" w:sz="6" w:space="0" w:color="auto"/>
            </w:tcBorders>
          </w:tcPr>
          <w:p w:rsidR="00C93F3C" w:rsidRDefault="00C93F3C">
            <w:r>
              <w:t>ООО "СтройПроектСервис"</w:t>
            </w:r>
          </w:p>
        </w:tc>
        <w:tc>
          <w:tcPr>
            <w:tcW w:w="2680" w:type="dxa"/>
            <w:tcBorders>
              <w:top w:val="single" w:sz="6" w:space="0" w:color="auto"/>
              <w:left w:val="single" w:sz="6" w:space="0" w:color="auto"/>
              <w:bottom w:val="single" w:sz="6" w:space="0" w:color="auto"/>
              <w:right w:val="double" w:sz="6" w:space="0" w:color="auto"/>
            </w:tcBorders>
          </w:tcPr>
          <w:p w:rsidR="00C93F3C" w:rsidRDefault="00C93F3C">
            <w:r>
              <w:t>Начальник участка БВХ</w:t>
            </w:r>
          </w:p>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10.2017</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наст. вр.</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ООО Южный филиал "Газпром энерго"</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Начальник ПТО</w:t>
            </w:r>
          </w:p>
        </w:tc>
      </w:tr>
    </w:tbl>
    <w:p w:rsidR="00C93F3C" w:rsidRDefault="00C93F3C" w:rsidP="00EC4CC9">
      <w:pPr>
        <w:spacing w:before="0" w:after="0"/>
        <w:ind w:firstLine="567"/>
        <w:jc w:val="both"/>
      </w:pPr>
      <w:r>
        <w:rPr>
          <w:rStyle w:val="Subst"/>
        </w:rPr>
        <w:t>Доли участия в уставном капитале эмитента/обыкновенных акций не имеет</w:t>
      </w:r>
    </w:p>
    <w:p w:rsidR="00C93F3C" w:rsidRDefault="00C93F3C" w:rsidP="00EC4CC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C93F3C" w:rsidRDefault="00C93F3C" w:rsidP="00EC4CC9">
      <w:pPr>
        <w:pStyle w:val="SubHeading"/>
        <w:spacing w:before="0" w:after="0"/>
        <w:ind w:firstLine="567"/>
        <w:jc w:val="both"/>
      </w:pPr>
      <w:r>
        <w:t>Cведения об участии в работе комитетов совета директоров</w:t>
      </w:r>
    </w:p>
    <w:p w:rsidR="00C93F3C" w:rsidRDefault="00C93F3C" w:rsidP="00EC4CC9">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C93F3C" w:rsidRDefault="00C93F3C" w:rsidP="00EC4CC9">
      <w:pPr>
        <w:pStyle w:val="SubHeading"/>
        <w:spacing w:before="0" w:after="0"/>
        <w:ind w:firstLine="567"/>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Default="00C93F3C" w:rsidP="00EC4CC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Default="00C93F3C" w:rsidP="00EC4CC9">
      <w:pPr>
        <w:spacing w:before="0" w:after="0"/>
        <w:ind w:firstLine="567"/>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w:t>
      </w:r>
      <w:r w:rsidR="00EC4CC9">
        <w:t>ента:</w:t>
      </w:r>
    </w:p>
    <w:p w:rsidR="00C93F3C" w:rsidRDefault="00C93F3C" w:rsidP="00EC4CC9">
      <w:pPr>
        <w:spacing w:before="0" w:after="0"/>
        <w:ind w:firstLine="567"/>
        <w:jc w:val="both"/>
      </w:pPr>
      <w:r>
        <w:rPr>
          <w:rStyle w:val="Subst"/>
        </w:rPr>
        <w:t>Указанных родственных связей нет</w:t>
      </w:r>
    </w:p>
    <w:p w:rsidR="00C93F3C" w:rsidRDefault="00C93F3C" w:rsidP="00EC4CC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C4CC9">
        <w:t xml:space="preserve"> против государственной власти:</w:t>
      </w:r>
    </w:p>
    <w:p w:rsidR="00C93F3C" w:rsidRDefault="00C93F3C" w:rsidP="00EC4CC9">
      <w:pPr>
        <w:spacing w:before="0" w:after="0"/>
        <w:ind w:firstLine="567"/>
        <w:jc w:val="both"/>
      </w:pPr>
      <w:r>
        <w:rPr>
          <w:rStyle w:val="Subst"/>
        </w:rPr>
        <w:t>Лицо к указанным видам ответственности не привлекалось</w:t>
      </w:r>
    </w:p>
    <w:p w:rsidR="00C93F3C" w:rsidRDefault="00C93F3C" w:rsidP="00EC4CC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C4CC9">
        <w:t>есостоятельности (банкротстве):</w:t>
      </w:r>
    </w:p>
    <w:p w:rsidR="00C93F3C" w:rsidRDefault="00C93F3C" w:rsidP="00EC4CC9">
      <w:pPr>
        <w:spacing w:before="0" w:after="0"/>
        <w:ind w:firstLine="567"/>
        <w:jc w:val="both"/>
      </w:pPr>
      <w:r>
        <w:rPr>
          <w:rStyle w:val="Subst"/>
        </w:rPr>
        <w:t>Лицо указанных должностей не занимало</w:t>
      </w:r>
    </w:p>
    <w:p w:rsidR="00C93F3C" w:rsidRDefault="00C93F3C" w:rsidP="00EC4CC9">
      <w:pPr>
        <w:spacing w:before="0" w:after="0"/>
        <w:ind w:firstLine="567"/>
        <w:jc w:val="both"/>
      </w:pPr>
    </w:p>
    <w:p w:rsidR="00C93F3C" w:rsidRDefault="00C93F3C" w:rsidP="00EC4CC9">
      <w:pPr>
        <w:spacing w:before="0" w:after="0"/>
        <w:ind w:firstLine="567"/>
        <w:jc w:val="both"/>
      </w:pPr>
      <w:r>
        <w:t>ФИО:</w:t>
      </w:r>
      <w:r>
        <w:rPr>
          <w:rStyle w:val="Subst"/>
        </w:rPr>
        <w:t xml:space="preserve"> Спиридонов Сергей Александрович</w:t>
      </w:r>
    </w:p>
    <w:p w:rsidR="00C93F3C" w:rsidRDefault="00C93F3C" w:rsidP="00EC4CC9">
      <w:pPr>
        <w:spacing w:before="0" w:after="0"/>
        <w:ind w:firstLine="567"/>
        <w:jc w:val="both"/>
      </w:pPr>
      <w:r>
        <w:rPr>
          <w:rStyle w:val="Subst"/>
        </w:rPr>
        <w:t>Независимый член совета директоров</w:t>
      </w:r>
    </w:p>
    <w:p w:rsidR="00C93F3C" w:rsidRDefault="00C93F3C" w:rsidP="00EC4CC9">
      <w:pPr>
        <w:spacing w:before="0" w:after="0"/>
        <w:ind w:firstLine="567"/>
        <w:jc w:val="both"/>
      </w:pPr>
      <w:r>
        <w:t>Год рождения:</w:t>
      </w:r>
      <w:r>
        <w:rPr>
          <w:rStyle w:val="Subst"/>
        </w:rPr>
        <w:t xml:space="preserve"> 1969</w:t>
      </w:r>
    </w:p>
    <w:p w:rsidR="00C93F3C" w:rsidRDefault="00C93F3C" w:rsidP="00EC4CC9">
      <w:pPr>
        <w:spacing w:before="0" w:after="0"/>
        <w:ind w:firstLine="567"/>
        <w:jc w:val="both"/>
      </w:pPr>
      <w:r>
        <w:t>Образование:</w:t>
      </w:r>
      <w:r>
        <w:br/>
      </w:r>
      <w:r>
        <w:rPr>
          <w:rStyle w:val="Subst"/>
        </w:rPr>
        <w:t>- Волгоградский инженерно-строительный институт, специальность ПГС в 1996 г.,</w:t>
      </w:r>
      <w:r>
        <w:rPr>
          <w:rStyle w:val="Subst"/>
        </w:rPr>
        <w:br/>
        <w:t>- Волгоградская академия государственной службы, специальность юрист, в 2000 г.</w:t>
      </w:r>
    </w:p>
    <w:p w:rsidR="00C93F3C" w:rsidRDefault="00C93F3C" w:rsidP="00EC4CC9">
      <w:pPr>
        <w:spacing w:before="0" w:after="0"/>
        <w:ind w:firstLine="567"/>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r>
              <w:t>01.2014</w:t>
            </w:r>
          </w:p>
        </w:tc>
        <w:tc>
          <w:tcPr>
            <w:tcW w:w="1260" w:type="dxa"/>
            <w:tcBorders>
              <w:top w:val="single" w:sz="6" w:space="0" w:color="auto"/>
              <w:left w:val="single" w:sz="6" w:space="0" w:color="auto"/>
              <w:bottom w:val="single" w:sz="6" w:space="0" w:color="auto"/>
              <w:right w:val="single" w:sz="6" w:space="0" w:color="auto"/>
            </w:tcBorders>
          </w:tcPr>
          <w:p w:rsidR="00C93F3C" w:rsidRDefault="00C93F3C">
            <w:r>
              <w:t>наст. вр.</w:t>
            </w:r>
          </w:p>
        </w:tc>
        <w:tc>
          <w:tcPr>
            <w:tcW w:w="3980" w:type="dxa"/>
            <w:tcBorders>
              <w:top w:val="single" w:sz="6" w:space="0" w:color="auto"/>
              <w:left w:val="single" w:sz="6" w:space="0" w:color="auto"/>
              <w:bottom w:val="single" w:sz="6" w:space="0" w:color="auto"/>
              <w:right w:val="single" w:sz="6" w:space="0" w:color="auto"/>
            </w:tcBorders>
          </w:tcPr>
          <w:p w:rsidR="00C93F3C" w:rsidRDefault="00C93F3C">
            <w:r>
              <w:t>Гуианитарный институт им. П.А. Столыпина г. Москва</w:t>
            </w:r>
          </w:p>
        </w:tc>
        <w:tc>
          <w:tcPr>
            <w:tcW w:w="2680" w:type="dxa"/>
            <w:tcBorders>
              <w:top w:val="single" w:sz="6" w:space="0" w:color="auto"/>
              <w:left w:val="single" w:sz="6" w:space="0" w:color="auto"/>
              <w:bottom w:val="single" w:sz="6" w:space="0" w:color="auto"/>
              <w:right w:val="double" w:sz="6" w:space="0" w:color="auto"/>
            </w:tcBorders>
          </w:tcPr>
          <w:p w:rsidR="00C93F3C" w:rsidRDefault="00C93F3C">
            <w:r>
              <w:t>Исполняющий обязанности заведующего кафедрой частного права</w:t>
            </w:r>
          </w:p>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10.2014</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наст. вр</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Адвокат</w:t>
            </w:r>
          </w:p>
        </w:tc>
      </w:tr>
    </w:tbl>
    <w:p w:rsidR="00C93F3C" w:rsidRPr="00EC4CC9" w:rsidRDefault="00C93F3C" w:rsidP="00EC4CC9">
      <w:pPr>
        <w:spacing w:before="0" w:after="0"/>
        <w:ind w:firstLine="567"/>
        <w:jc w:val="both"/>
      </w:pPr>
      <w:r w:rsidRPr="00EC4CC9">
        <w:rPr>
          <w:rStyle w:val="Subst"/>
        </w:rPr>
        <w:t>Доли участия в уставном капитале эмитента/обыкновенных акций не имеет</w:t>
      </w:r>
    </w:p>
    <w:p w:rsidR="00C93F3C" w:rsidRPr="00EC4CC9" w:rsidRDefault="00C93F3C" w:rsidP="00EC4CC9">
      <w:pPr>
        <w:spacing w:before="0" w:after="0"/>
        <w:ind w:firstLine="567"/>
        <w:jc w:val="both"/>
      </w:pPr>
      <w:r w:rsidRPr="00EC4CC9">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C4CC9">
        <w:rPr>
          <w:rStyle w:val="Subst"/>
        </w:rPr>
        <w:t xml:space="preserve"> эмитент не выпускал опционов</w:t>
      </w:r>
    </w:p>
    <w:p w:rsidR="00C93F3C" w:rsidRPr="00EC4CC9" w:rsidRDefault="00C93F3C" w:rsidP="00EC4CC9">
      <w:pPr>
        <w:pStyle w:val="SubHeading"/>
        <w:spacing w:before="0" w:after="0"/>
        <w:ind w:firstLine="567"/>
        <w:jc w:val="both"/>
      </w:pPr>
      <w:r w:rsidRPr="00EC4CC9">
        <w:t>Cведения об участии в работе комитетов совета директоров</w:t>
      </w:r>
    </w:p>
    <w:p w:rsidR="00C93F3C" w:rsidRPr="00EC4CC9" w:rsidRDefault="00C93F3C" w:rsidP="00EC4CC9">
      <w:pPr>
        <w:spacing w:before="0" w:after="0"/>
        <w:ind w:firstLine="567"/>
        <w:jc w:val="both"/>
      </w:pPr>
      <w:r w:rsidRPr="00EC4CC9">
        <w:rPr>
          <w:rStyle w:val="Subst"/>
        </w:rPr>
        <w:t>Член совета директоров (наблюдательного совета) не участвует в работе комитетов совета директоров (наблюдательного совета)</w:t>
      </w:r>
    </w:p>
    <w:p w:rsidR="00C93F3C" w:rsidRPr="00EC4CC9" w:rsidRDefault="00C93F3C" w:rsidP="00EC4CC9">
      <w:pPr>
        <w:pStyle w:val="SubHeading"/>
        <w:spacing w:before="0" w:after="0"/>
        <w:ind w:firstLine="567"/>
        <w:jc w:val="both"/>
      </w:pPr>
      <w:r w:rsidRPr="00EC4CC9">
        <w:t xml:space="preserve">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w:t>
      </w:r>
      <w:r w:rsidRPr="00EC4CC9">
        <w:lastRenderedPageBreak/>
        <w:t>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Pr="00EC4CC9" w:rsidRDefault="00C93F3C" w:rsidP="00EC4CC9">
      <w:pPr>
        <w:spacing w:before="0" w:after="0"/>
        <w:ind w:firstLine="567"/>
        <w:jc w:val="both"/>
      </w:pPr>
      <w:r w:rsidRPr="00EC4CC9">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Pr="00EC4CC9" w:rsidRDefault="00C93F3C" w:rsidP="00EC4CC9">
      <w:pPr>
        <w:spacing w:before="0" w:after="0"/>
        <w:ind w:firstLine="567"/>
        <w:jc w:val="both"/>
      </w:pPr>
      <w:r w:rsidRPr="00EC4CC9">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EC4CC9">
        <w:t>твенной деятельностью эмитента:</w:t>
      </w:r>
    </w:p>
    <w:p w:rsidR="00C93F3C" w:rsidRPr="00EC4CC9" w:rsidRDefault="00C93F3C" w:rsidP="00EC4CC9">
      <w:pPr>
        <w:spacing w:before="0" w:after="0"/>
        <w:ind w:firstLine="567"/>
        <w:jc w:val="both"/>
      </w:pPr>
      <w:r w:rsidRPr="00EC4CC9">
        <w:rPr>
          <w:rStyle w:val="Subst"/>
        </w:rPr>
        <w:t>Указанных родственных связей нет</w:t>
      </w:r>
    </w:p>
    <w:p w:rsidR="00C93F3C" w:rsidRPr="00EC4CC9" w:rsidRDefault="00C93F3C" w:rsidP="00EC4CC9">
      <w:pPr>
        <w:spacing w:before="0" w:after="0"/>
        <w:ind w:firstLine="567"/>
        <w:jc w:val="both"/>
      </w:pPr>
      <w:r w:rsidRPr="00EC4CC9">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C4CC9">
        <w:t xml:space="preserve"> против государственной власти:</w:t>
      </w:r>
    </w:p>
    <w:p w:rsidR="00C93F3C" w:rsidRPr="00EC4CC9" w:rsidRDefault="00C93F3C" w:rsidP="00EC4CC9">
      <w:pPr>
        <w:spacing w:before="0" w:after="0"/>
        <w:ind w:firstLine="567"/>
        <w:jc w:val="both"/>
      </w:pPr>
      <w:r w:rsidRPr="00EC4CC9">
        <w:rPr>
          <w:rStyle w:val="Subst"/>
        </w:rPr>
        <w:t>Лицо к указанным видам ответственности не привлекалось</w:t>
      </w:r>
    </w:p>
    <w:p w:rsidR="00C93F3C" w:rsidRPr="00EC4CC9" w:rsidRDefault="00C93F3C" w:rsidP="00EC4CC9">
      <w:pPr>
        <w:spacing w:before="0" w:after="0"/>
        <w:ind w:firstLine="567"/>
        <w:jc w:val="both"/>
      </w:pPr>
      <w:r w:rsidRPr="00EC4CC9">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C4CC9">
        <w:t>есостоятельности (банкротстве):</w:t>
      </w:r>
    </w:p>
    <w:p w:rsidR="00C93F3C" w:rsidRPr="00EC4CC9" w:rsidRDefault="00C93F3C" w:rsidP="00EC4CC9">
      <w:pPr>
        <w:spacing w:before="0" w:after="0"/>
        <w:ind w:firstLine="567"/>
        <w:jc w:val="both"/>
      </w:pPr>
      <w:r w:rsidRPr="00EC4CC9">
        <w:rPr>
          <w:rStyle w:val="Subst"/>
        </w:rPr>
        <w:t>Лицо указанных должностей не занимало</w:t>
      </w:r>
    </w:p>
    <w:p w:rsidR="00C93F3C" w:rsidRPr="00EC4CC9" w:rsidRDefault="00C93F3C" w:rsidP="00EC4CC9">
      <w:pPr>
        <w:spacing w:before="0" w:after="0"/>
        <w:jc w:val="both"/>
      </w:pPr>
    </w:p>
    <w:p w:rsidR="00C93F3C" w:rsidRPr="00EC4CC9" w:rsidRDefault="00C93F3C" w:rsidP="00EC4CC9">
      <w:pPr>
        <w:pStyle w:val="2"/>
        <w:spacing w:before="0" w:after="0"/>
        <w:ind w:firstLine="567"/>
        <w:jc w:val="both"/>
        <w:rPr>
          <w:sz w:val="20"/>
          <w:szCs w:val="20"/>
        </w:rPr>
      </w:pPr>
      <w:bookmarkStart w:id="59" w:name="_Toc40438148"/>
      <w:r w:rsidRPr="00EC4CC9">
        <w:rPr>
          <w:sz w:val="20"/>
          <w:szCs w:val="20"/>
        </w:rPr>
        <w:t>5.2.2. Информация о единоличном исполнительном органе эмитента</w:t>
      </w:r>
      <w:bookmarkEnd w:id="59"/>
    </w:p>
    <w:p w:rsidR="00C93F3C" w:rsidRPr="00EC4CC9" w:rsidRDefault="00C93F3C" w:rsidP="00EC4CC9">
      <w:pPr>
        <w:spacing w:before="0" w:after="0"/>
        <w:jc w:val="both"/>
      </w:pPr>
    </w:p>
    <w:p w:rsidR="00C93F3C" w:rsidRPr="00EC4CC9" w:rsidRDefault="00C93F3C" w:rsidP="00EC4CC9">
      <w:pPr>
        <w:spacing w:before="0" w:after="0"/>
        <w:ind w:firstLine="567"/>
        <w:jc w:val="both"/>
      </w:pPr>
      <w:r w:rsidRPr="00EC4CC9">
        <w:t>ФИО:</w:t>
      </w:r>
      <w:r w:rsidRPr="00EC4CC9">
        <w:rPr>
          <w:rStyle w:val="Subst"/>
        </w:rPr>
        <w:t xml:space="preserve"> Стаценко Олег Анатольевич</w:t>
      </w:r>
    </w:p>
    <w:p w:rsidR="00C93F3C" w:rsidRPr="00EC4CC9" w:rsidRDefault="00C93F3C" w:rsidP="00EC4CC9">
      <w:pPr>
        <w:spacing w:before="0" w:after="0"/>
        <w:ind w:firstLine="567"/>
        <w:jc w:val="both"/>
      </w:pPr>
      <w:r w:rsidRPr="00EC4CC9">
        <w:t>Год рождения:</w:t>
      </w:r>
      <w:r w:rsidRPr="00EC4CC9">
        <w:rPr>
          <w:rStyle w:val="Subst"/>
        </w:rPr>
        <w:t xml:space="preserve"> 1966</w:t>
      </w:r>
    </w:p>
    <w:p w:rsidR="00C93F3C" w:rsidRPr="00EC4CC9" w:rsidRDefault="00C93F3C" w:rsidP="00EC4CC9">
      <w:pPr>
        <w:spacing w:before="0" w:after="0"/>
        <w:ind w:firstLine="567"/>
        <w:jc w:val="both"/>
      </w:pPr>
      <w:r w:rsidRPr="00EC4CC9">
        <w:t>Образование:</w:t>
      </w:r>
      <w:r w:rsidR="00EC4CC9">
        <w:t xml:space="preserve"> </w:t>
      </w:r>
      <w:r w:rsidRPr="00EC4CC9">
        <w:rPr>
          <w:rStyle w:val="Subst"/>
        </w:rPr>
        <w:t>В 1990  году окончил Астраханский  технический институт рыбной промышленности и хозяйства по специальности Промышленное и гражданское строительство. В 2003 году прошел профессиональную переподготовку в Академии народного хозяйства при Правительстве РФ по программе «Менеджмент в электроэнергетике» г. Москва.</w:t>
      </w:r>
    </w:p>
    <w:p w:rsidR="00C93F3C" w:rsidRPr="00EC4CC9" w:rsidRDefault="00C93F3C" w:rsidP="00EC4CC9">
      <w:pPr>
        <w:spacing w:before="0" w:after="0"/>
        <w:ind w:firstLine="567"/>
        <w:jc w:val="both"/>
      </w:pPr>
      <w:r w:rsidRPr="00EC4CC9">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2005</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наст. время</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Генеральный директор</w:t>
            </w:r>
          </w:p>
        </w:tc>
      </w:tr>
    </w:tbl>
    <w:p w:rsidR="00C93F3C" w:rsidRPr="00EC4CC9" w:rsidRDefault="00C93F3C" w:rsidP="00EC4CC9">
      <w:pPr>
        <w:spacing w:before="0" w:after="0"/>
        <w:ind w:firstLine="567"/>
        <w:jc w:val="both"/>
      </w:pPr>
      <w:r w:rsidRPr="00EC4CC9">
        <w:rPr>
          <w:rStyle w:val="Subst"/>
        </w:rPr>
        <w:t>Доли участия в уставном капитале эмитента/обыкновенных акций не имеет</w:t>
      </w:r>
    </w:p>
    <w:p w:rsidR="00C93F3C" w:rsidRPr="00EC4CC9" w:rsidRDefault="00C93F3C" w:rsidP="00EC4CC9">
      <w:pPr>
        <w:spacing w:before="0" w:after="0"/>
        <w:ind w:firstLine="567"/>
        <w:jc w:val="both"/>
      </w:pPr>
      <w:r w:rsidRPr="00EC4CC9">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C4CC9">
        <w:rPr>
          <w:rStyle w:val="Subst"/>
        </w:rPr>
        <w:t xml:space="preserve"> эмитент не выпускал опционов</w:t>
      </w:r>
    </w:p>
    <w:p w:rsidR="00C93F3C" w:rsidRPr="00EC4CC9" w:rsidRDefault="00C93F3C" w:rsidP="00EC4CC9">
      <w:pPr>
        <w:pStyle w:val="SubHeading"/>
        <w:spacing w:before="0" w:after="0"/>
        <w:ind w:firstLine="567"/>
        <w:jc w:val="both"/>
      </w:pPr>
      <w:r w:rsidRPr="00EC4CC9">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Pr="00EC4CC9" w:rsidRDefault="00C93F3C" w:rsidP="00EC4CC9">
      <w:pPr>
        <w:spacing w:before="0" w:after="0"/>
        <w:ind w:firstLine="567"/>
        <w:jc w:val="both"/>
      </w:pPr>
      <w:r w:rsidRPr="00EC4CC9">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Pr="00EC4CC9" w:rsidRDefault="00C93F3C" w:rsidP="00EC4CC9">
      <w:pPr>
        <w:spacing w:before="0" w:after="0"/>
        <w:ind w:firstLine="567"/>
        <w:jc w:val="both"/>
      </w:pPr>
      <w:r w:rsidRPr="00EC4CC9">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EC4CC9">
        <w:t>твенной деятельностью эмитента:</w:t>
      </w:r>
    </w:p>
    <w:p w:rsidR="00C93F3C" w:rsidRPr="00EC4CC9" w:rsidRDefault="00C93F3C" w:rsidP="00EC4CC9">
      <w:pPr>
        <w:spacing w:before="0" w:after="0"/>
        <w:ind w:firstLine="567"/>
        <w:jc w:val="both"/>
      </w:pPr>
      <w:r w:rsidRPr="00EC4CC9">
        <w:rPr>
          <w:rStyle w:val="Subst"/>
        </w:rPr>
        <w:t>Указанных родственных связей нет</w:t>
      </w:r>
    </w:p>
    <w:p w:rsidR="00C93F3C" w:rsidRPr="00EC4CC9" w:rsidRDefault="00C93F3C" w:rsidP="00EC4CC9">
      <w:pPr>
        <w:spacing w:before="0" w:after="0"/>
        <w:ind w:firstLine="567"/>
        <w:jc w:val="both"/>
      </w:pPr>
      <w:r w:rsidRPr="00EC4CC9">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w:t>
      </w:r>
      <w:r w:rsidR="00EC4CC9">
        <w:t>венной власти:</w:t>
      </w:r>
    </w:p>
    <w:p w:rsidR="00C93F3C" w:rsidRPr="00EC4CC9" w:rsidRDefault="00C93F3C" w:rsidP="00EC4CC9">
      <w:pPr>
        <w:spacing w:before="0" w:after="0"/>
        <w:ind w:firstLine="567"/>
        <w:jc w:val="both"/>
      </w:pPr>
      <w:r w:rsidRPr="00EC4CC9">
        <w:rPr>
          <w:rStyle w:val="Subst"/>
        </w:rPr>
        <w:t>Лицо к указанным видам ответственности не привлекалось</w:t>
      </w:r>
    </w:p>
    <w:p w:rsidR="00C93F3C" w:rsidRPr="00EC4CC9" w:rsidRDefault="00C93F3C" w:rsidP="00EC4CC9">
      <w:pPr>
        <w:spacing w:before="0" w:after="0"/>
        <w:ind w:firstLine="567"/>
        <w:jc w:val="both"/>
      </w:pPr>
      <w:r w:rsidRPr="00EC4CC9">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C4CC9">
        <w:t>есостоятельности (банкротстве):</w:t>
      </w:r>
    </w:p>
    <w:p w:rsidR="00C93F3C" w:rsidRPr="00EC4CC9" w:rsidRDefault="00C93F3C" w:rsidP="00EC4CC9">
      <w:pPr>
        <w:spacing w:before="0" w:after="0"/>
        <w:ind w:firstLine="567"/>
        <w:jc w:val="both"/>
      </w:pPr>
      <w:r w:rsidRPr="00EC4CC9">
        <w:rPr>
          <w:rStyle w:val="Subst"/>
        </w:rPr>
        <w:t>Лицо указанных должностей не занимало</w:t>
      </w:r>
    </w:p>
    <w:p w:rsidR="00C93F3C" w:rsidRPr="00EC4CC9" w:rsidRDefault="00C93F3C" w:rsidP="00EC4CC9">
      <w:pPr>
        <w:spacing w:before="0" w:after="0"/>
        <w:ind w:firstLine="567"/>
        <w:jc w:val="both"/>
      </w:pPr>
    </w:p>
    <w:p w:rsidR="00C93F3C" w:rsidRPr="00EC4CC9" w:rsidRDefault="00C93F3C" w:rsidP="00EC4CC9">
      <w:pPr>
        <w:pStyle w:val="2"/>
        <w:spacing w:before="0" w:after="0"/>
        <w:ind w:firstLine="567"/>
        <w:jc w:val="both"/>
        <w:rPr>
          <w:sz w:val="20"/>
          <w:szCs w:val="20"/>
        </w:rPr>
      </w:pPr>
      <w:bookmarkStart w:id="60" w:name="_Toc40438149"/>
      <w:r w:rsidRPr="00EC4CC9">
        <w:rPr>
          <w:sz w:val="20"/>
          <w:szCs w:val="20"/>
        </w:rPr>
        <w:t>5.2.3. Состав коллегиального исполнительного органа эмитента</w:t>
      </w:r>
      <w:bookmarkEnd w:id="60"/>
    </w:p>
    <w:p w:rsidR="00C93F3C" w:rsidRPr="00EC4CC9" w:rsidRDefault="00C93F3C" w:rsidP="00EC4CC9">
      <w:pPr>
        <w:spacing w:before="0" w:after="0"/>
        <w:ind w:firstLine="567"/>
        <w:jc w:val="both"/>
      </w:pPr>
      <w:r w:rsidRPr="00EC4CC9">
        <w:rPr>
          <w:rStyle w:val="Subst"/>
        </w:rPr>
        <w:t>Коллегиальный исполнительный орган не предусмотрен</w:t>
      </w:r>
    </w:p>
    <w:p w:rsidR="00EC4CC9" w:rsidRDefault="00EC4CC9" w:rsidP="00EC4CC9">
      <w:pPr>
        <w:pStyle w:val="2"/>
        <w:spacing w:before="0" w:after="0"/>
        <w:ind w:firstLine="567"/>
        <w:jc w:val="both"/>
        <w:rPr>
          <w:sz w:val="20"/>
          <w:szCs w:val="20"/>
        </w:rPr>
      </w:pPr>
    </w:p>
    <w:p w:rsidR="00C93F3C" w:rsidRPr="00EC4CC9" w:rsidRDefault="00C93F3C" w:rsidP="00EC4CC9">
      <w:pPr>
        <w:pStyle w:val="2"/>
        <w:spacing w:before="0" w:after="0"/>
        <w:ind w:firstLine="567"/>
        <w:jc w:val="both"/>
        <w:rPr>
          <w:sz w:val="20"/>
          <w:szCs w:val="20"/>
        </w:rPr>
      </w:pPr>
      <w:bookmarkStart w:id="61" w:name="_Toc40438150"/>
      <w:r w:rsidRPr="00EC4CC9">
        <w:rPr>
          <w:sz w:val="20"/>
          <w:szCs w:val="20"/>
        </w:rPr>
        <w:t>5.3. Сведения о размере вознаграждения и/или компенсации расходов по каждому органу управления эмитента</w:t>
      </w:r>
      <w:bookmarkEnd w:id="61"/>
    </w:p>
    <w:p w:rsidR="00C93F3C" w:rsidRPr="00EC4CC9" w:rsidRDefault="00C93F3C" w:rsidP="00EC4CC9">
      <w:pPr>
        <w:spacing w:before="0" w:after="0"/>
        <w:ind w:firstLine="567"/>
        <w:jc w:val="both"/>
      </w:pPr>
      <w:r w:rsidRPr="00EC4CC9">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C93F3C" w:rsidRPr="00EC4CC9" w:rsidRDefault="00C93F3C" w:rsidP="00EC4CC9">
      <w:pPr>
        <w:pStyle w:val="SubHeading"/>
        <w:spacing w:before="0" w:after="0"/>
        <w:ind w:firstLine="567"/>
        <w:jc w:val="both"/>
      </w:pPr>
      <w:r w:rsidRPr="00EC4CC9">
        <w:t>Вознаграждения</w:t>
      </w:r>
    </w:p>
    <w:p w:rsidR="00C93F3C" w:rsidRPr="00EC4CC9" w:rsidRDefault="00C93F3C" w:rsidP="00EC4CC9">
      <w:pPr>
        <w:pStyle w:val="SubHeading"/>
        <w:spacing w:before="0" w:after="0"/>
        <w:ind w:firstLine="567"/>
        <w:jc w:val="both"/>
      </w:pPr>
      <w:r w:rsidRPr="00EC4CC9">
        <w:lastRenderedPageBreak/>
        <w:t>Совет директоров</w:t>
      </w:r>
    </w:p>
    <w:p w:rsidR="00C93F3C" w:rsidRDefault="00C93F3C" w:rsidP="00EC4CC9">
      <w:pPr>
        <w:spacing w:before="0" w:after="0"/>
        <w:ind w:firstLine="567"/>
        <w:jc w:val="both"/>
      </w:pPr>
      <w:r w:rsidRPr="00EC4CC9">
        <w:t>Единица измерения:</w:t>
      </w:r>
      <w:r w:rsidRPr="00EC4CC9">
        <w:rPr>
          <w:rStyle w:val="Subst"/>
        </w:rPr>
        <w:t xml:space="preserve"> тыс. руб.</w:t>
      </w:r>
    </w:p>
    <w:tbl>
      <w:tblPr>
        <w:tblW w:w="0" w:type="auto"/>
        <w:tblLayout w:type="fixed"/>
        <w:tblCellMar>
          <w:left w:w="72" w:type="dxa"/>
          <w:right w:w="72" w:type="dxa"/>
        </w:tblCellMar>
        <w:tblLook w:val="0000"/>
      </w:tblPr>
      <w:tblGrid>
        <w:gridCol w:w="6492"/>
        <w:gridCol w:w="1360"/>
        <w:gridCol w:w="1400"/>
      </w:tblGrid>
      <w:tr w:rsidR="00C93F3C">
        <w:tc>
          <w:tcPr>
            <w:tcW w:w="649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C93F3C" w:rsidRDefault="00C93F3C">
            <w:pPr>
              <w:jc w:val="center"/>
            </w:pPr>
            <w:r>
              <w:t>2019</w:t>
            </w:r>
          </w:p>
        </w:tc>
        <w:tc>
          <w:tcPr>
            <w:tcW w:w="140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14 445</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9 120</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8 502</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1 984</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Премии</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3 802</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132</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Комиссионные</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1 882</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6492" w:type="dxa"/>
            <w:tcBorders>
              <w:top w:val="single" w:sz="6" w:space="0" w:color="auto"/>
              <w:left w:val="double" w:sz="6" w:space="0" w:color="auto"/>
              <w:bottom w:val="double" w:sz="6" w:space="0" w:color="auto"/>
              <w:right w:val="single" w:sz="6" w:space="0" w:color="auto"/>
            </w:tcBorders>
          </w:tcPr>
          <w:p w:rsidR="00C93F3C" w:rsidRDefault="00C93F3C">
            <w:r>
              <w:t>ИТОГО</w:t>
            </w:r>
          </w:p>
        </w:tc>
        <w:tc>
          <w:tcPr>
            <w:tcW w:w="1360" w:type="dxa"/>
            <w:tcBorders>
              <w:top w:val="single" w:sz="6" w:space="0" w:color="auto"/>
              <w:left w:val="single" w:sz="6" w:space="0" w:color="auto"/>
              <w:bottom w:val="double" w:sz="6" w:space="0" w:color="auto"/>
              <w:right w:val="single" w:sz="6" w:space="0" w:color="auto"/>
            </w:tcBorders>
          </w:tcPr>
          <w:p w:rsidR="00C93F3C" w:rsidRDefault="00C93F3C">
            <w:pPr>
              <w:jc w:val="right"/>
            </w:pPr>
            <w:r>
              <w:t>28 636</w:t>
            </w:r>
          </w:p>
        </w:tc>
        <w:tc>
          <w:tcPr>
            <w:tcW w:w="1400" w:type="dxa"/>
            <w:tcBorders>
              <w:top w:val="single" w:sz="6" w:space="0" w:color="auto"/>
              <w:left w:val="single" w:sz="6" w:space="0" w:color="auto"/>
              <w:bottom w:val="double" w:sz="6" w:space="0" w:color="auto"/>
              <w:right w:val="double" w:sz="6" w:space="0" w:color="auto"/>
            </w:tcBorders>
          </w:tcPr>
          <w:p w:rsidR="00C93F3C" w:rsidRDefault="00C93F3C">
            <w:pPr>
              <w:jc w:val="right"/>
            </w:pPr>
            <w:r>
              <w:t>11 236</w:t>
            </w:r>
          </w:p>
        </w:tc>
      </w:tr>
    </w:tbl>
    <w:p w:rsidR="00EC4CC9" w:rsidRDefault="00C93F3C" w:rsidP="00EC4CC9">
      <w:pPr>
        <w:spacing w:before="0" w:after="0"/>
        <w:ind w:firstLine="567"/>
        <w:jc w:val="both"/>
      </w:pPr>
      <w:r>
        <w:t>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C93F3C" w:rsidRDefault="00C93F3C" w:rsidP="00EC4CC9">
      <w:pPr>
        <w:spacing w:before="0" w:after="0"/>
        <w:ind w:firstLine="567"/>
        <w:jc w:val="both"/>
      </w:pPr>
      <w:r>
        <w:rPr>
          <w:rStyle w:val="Subst"/>
        </w:rPr>
        <w:t>Выплата вознаграждений членам Совета директоров  предусмотрена Положением о порядке созыва и проведения заседаний Совета директоров ПАО «Астраханская энергосбытовая компания», утвержденным  внеочередным общем собранием акционеров ПАО "Астраханская энергосбытовая компания" 22 августа 2019 года.</w:t>
      </w:r>
    </w:p>
    <w:p w:rsidR="00C93F3C" w:rsidRDefault="00C93F3C" w:rsidP="00EC4CC9">
      <w:pPr>
        <w:pStyle w:val="SubHeading"/>
        <w:spacing w:before="0" w:after="0"/>
        <w:ind w:firstLine="567"/>
        <w:jc w:val="both"/>
      </w:pPr>
      <w:r>
        <w:t>Компенсации</w:t>
      </w:r>
    </w:p>
    <w:p w:rsidR="00C93F3C" w:rsidRDefault="00C93F3C" w:rsidP="00EC4CC9">
      <w:pPr>
        <w:spacing w:before="0" w:after="0"/>
        <w:ind w:firstLine="567"/>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gridCol w:w="1400"/>
      </w:tblGrid>
      <w:tr w:rsidR="00C93F3C">
        <w:tc>
          <w:tcPr>
            <w:tcW w:w="649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C93F3C" w:rsidRDefault="00C93F3C">
            <w:pPr>
              <w:jc w:val="center"/>
            </w:pPr>
            <w:r>
              <w:t>2019</w:t>
            </w:r>
          </w:p>
        </w:tc>
        <w:tc>
          <w:tcPr>
            <w:tcW w:w="140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6492" w:type="dxa"/>
            <w:tcBorders>
              <w:top w:val="single" w:sz="6" w:space="0" w:color="auto"/>
              <w:left w:val="double" w:sz="6" w:space="0" w:color="auto"/>
              <w:bottom w:val="double" w:sz="6" w:space="0" w:color="auto"/>
              <w:right w:val="single" w:sz="6" w:space="0" w:color="auto"/>
            </w:tcBorders>
          </w:tcPr>
          <w:p w:rsidR="00C93F3C" w:rsidRDefault="00C93F3C">
            <w: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C93F3C" w:rsidRDefault="00C93F3C">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C93F3C" w:rsidRDefault="00C93F3C">
            <w:pPr>
              <w:jc w:val="right"/>
            </w:pPr>
            <w:r>
              <w:t>0</w:t>
            </w:r>
          </w:p>
        </w:tc>
      </w:tr>
    </w:tbl>
    <w:p w:rsidR="00C93F3C" w:rsidRPr="00EC4CC9" w:rsidRDefault="00C93F3C" w:rsidP="00EC4CC9">
      <w:pPr>
        <w:spacing w:before="0" w:after="0"/>
        <w:ind w:firstLine="567"/>
        <w:jc w:val="both"/>
      </w:pPr>
      <w:r w:rsidRPr="00EC4CC9">
        <w:rPr>
          <w:rStyle w:val="Subst"/>
        </w:rPr>
        <w:t>В рассматриваемом периоде, указанные  выплаты членам органов управления эмитента не производились</w:t>
      </w:r>
    </w:p>
    <w:p w:rsidR="00C93F3C" w:rsidRPr="00EC4CC9" w:rsidRDefault="00C93F3C" w:rsidP="00EC4CC9">
      <w:pPr>
        <w:spacing w:before="0" w:after="0"/>
        <w:ind w:firstLine="567"/>
        <w:jc w:val="both"/>
      </w:pPr>
    </w:p>
    <w:p w:rsidR="00C93F3C" w:rsidRPr="00EC4CC9" w:rsidRDefault="00C93F3C" w:rsidP="00EC4CC9">
      <w:pPr>
        <w:pStyle w:val="2"/>
        <w:spacing w:before="0" w:after="0"/>
        <w:ind w:firstLine="567"/>
        <w:jc w:val="both"/>
        <w:rPr>
          <w:sz w:val="20"/>
          <w:szCs w:val="20"/>
        </w:rPr>
      </w:pPr>
      <w:bookmarkStart w:id="62" w:name="_Toc40438151"/>
      <w:r w:rsidRPr="00EC4CC9">
        <w:rPr>
          <w:sz w:val="20"/>
          <w:szCs w:val="20"/>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2"/>
    </w:p>
    <w:p w:rsidR="00C93F3C" w:rsidRPr="00EC4CC9" w:rsidRDefault="00C93F3C" w:rsidP="00EC4CC9">
      <w:pPr>
        <w:spacing w:before="0" w:after="0"/>
        <w:ind w:firstLine="567"/>
        <w:jc w:val="both"/>
      </w:pPr>
    </w:p>
    <w:p w:rsidR="00EC4CC9" w:rsidRDefault="00C93F3C" w:rsidP="00EC4CC9">
      <w:pPr>
        <w:spacing w:before="0" w:after="0"/>
        <w:ind w:firstLine="567"/>
        <w:jc w:val="both"/>
      </w:pPr>
      <w:r w:rsidRPr="00EC4CC9">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EC4CC9" w:rsidRDefault="00C93F3C" w:rsidP="00EC4CC9">
      <w:pPr>
        <w:spacing w:before="0" w:after="0"/>
        <w:ind w:firstLine="567"/>
        <w:jc w:val="both"/>
        <w:rPr>
          <w:rStyle w:val="Subst"/>
        </w:rPr>
      </w:pPr>
      <w:r w:rsidRPr="00EC4CC9">
        <w:rPr>
          <w:rStyle w:val="Subst"/>
        </w:rPr>
        <w:t>Для осуществления контроля за финансово-хозяйственной деятельностью Общества Общим собранием акционеров избирается Ревизионная комиссия Общества на срок до следующего годов</w:t>
      </w:r>
      <w:r w:rsidR="00EC4CC9">
        <w:rPr>
          <w:rStyle w:val="Subst"/>
        </w:rPr>
        <w:t>ого Общего собрания акционеров.</w:t>
      </w:r>
    </w:p>
    <w:p w:rsidR="00EC4CC9" w:rsidRDefault="00C93F3C" w:rsidP="00EC4CC9">
      <w:pPr>
        <w:spacing w:before="0" w:after="0"/>
        <w:ind w:firstLine="567"/>
        <w:jc w:val="both"/>
        <w:rPr>
          <w:rStyle w:val="Subst"/>
        </w:rPr>
      </w:pPr>
      <w:r w:rsidRPr="00EC4CC9">
        <w:rPr>
          <w:rStyle w:val="Subst"/>
        </w:rPr>
        <w:t>В случае избрания Ревизионной комиссии Общества на внеочередном Общем собрании акционеров, члены Ревизионной комиссии считаются избранными на период до даты проведения годового Общего собрания акционер</w:t>
      </w:r>
      <w:r w:rsidR="00EC4CC9">
        <w:rPr>
          <w:rStyle w:val="Subst"/>
        </w:rPr>
        <w:t>ов Общества.</w:t>
      </w:r>
    </w:p>
    <w:p w:rsidR="00EC4CC9" w:rsidRDefault="00C93F3C" w:rsidP="00EC4CC9">
      <w:pPr>
        <w:spacing w:before="0" w:after="0"/>
        <w:ind w:firstLine="567"/>
        <w:jc w:val="both"/>
        <w:rPr>
          <w:rStyle w:val="Subst"/>
        </w:rPr>
      </w:pPr>
      <w:r w:rsidRPr="00EC4CC9">
        <w:rPr>
          <w:rStyle w:val="Subst"/>
        </w:rPr>
        <w:t>Количественный состав Ревизионной комиссии Общест</w:t>
      </w:r>
      <w:r w:rsidR="00EC4CC9">
        <w:rPr>
          <w:rStyle w:val="Subst"/>
        </w:rPr>
        <w:t>ва составляет 5 (Пять) человек.</w:t>
      </w:r>
    </w:p>
    <w:p w:rsidR="00EC4CC9" w:rsidRDefault="00C93F3C" w:rsidP="00EC4CC9">
      <w:pPr>
        <w:spacing w:before="0" w:after="0"/>
        <w:ind w:firstLine="567"/>
        <w:jc w:val="both"/>
        <w:rPr>
          <w:rStyle w:val="Subst"/>
        </w:rPr>
      </w:pPr>
      <w:r w:rsidRPr="00EC4CC9">
        <w:rPr>
          <w:rStyle w:val="Subst"/>
        </w:rPr>
        <w:t>По решению Общего собрания акционеров Общества полномочия всех или отдельных членов Ревизионной комиссии Общества м</w:t>
      </w:r>
      <w:r w:rsidR="00EC4CC9">
        <w:rPr>
          <w:rStyle w:val="Subst"/>
        </w:rPr>
        <w:t xml:space="preserve">огут быть прекращены досрочно. </w:t>
      </w:r>
    </w:p>
    <w:p w:rsidR="00EC4CC9" w:rsidRDefault="00C93F3C" w:rsidP="00EC4CC9">
      <w:pPr>
        <w:spacing w:before="0" w:after="0"/>
        <w:ind w:firstLine="567"/>
        <w:jc w:val="both"/>
        <w:rPr>
          <w:rStyle w:val="Subst"/>
        </w:rPr>
      </w:pPr>
      <w:r w:rsidRPr="00EC4CC9">
        <w:rPr>
          <w:rStyle w:val="Subst"/>
        </w:rPr>
        <w:t>К компетенции Ревизионной комиссии Общества относится:</w:t>
      </w:r>
      <w:r w:rsidRPr="00EC4CC9">
        <w:rPr>
          <w:rStyle w:val="Subst"/>
        </w:rPr>
        <w:br/>
        <w:t>-</w:t>
      </w:r>
      <w:r w:rsidRPr="00EC4CC9">
        <w:rPr>
          <w:rStyle w:val="Subst"/>
        </w:rPr>
        <w:tab/>
        <w:t>подтверждение достоверности данных, содержащихся в годовом отчете, бухгалтерском балансе, счете прибылей и убытков Общества;</w:t>
      </w:r>
      <w:r w:rsidRPr="00EC4CC9">
        <w:rPr>
          <w:rStyle w:val="Subst"/>
        </w:rPr>
        <w:br/>
        <w:t>-</w:t>
      </w:r>
      <w:r w:rsidRPr="00EC4CC9">
        <w:rPr>
          <w:rStyle w:val="Subst"/>
        </w:rPr>
        <w:tab/>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r w:rsidRPr="00EC4CC9">
        <w:rPr>
          <w:rStyle w:val="Subst"/>
        </w:rPr>
        <w:br/>
        <w:t>-</w:t>
      </w:r>
      <w:r w:rsidRPr="00EC4CC9">
        <w:rPr>
          <w:rStyle w:val="Subst"/>
        </w:rPr>
        <w:tab/>
        <w:t>организация и осуществление проверки (ревизии) финансово-хозяйственной деятельности Общества, в частности:</w:t>
      </w:r>
      <w:r w:rsidRPr="00EC4CC9">
        <w:rPr>
          <w:rStyle w:val="Subst"/>
        </w:rPr>
        <w:br/>
        <w:t>-</w:t>
      </w:r>
      <w:r w:rsidRPr="00EC4CC9">
        <w:rPr>
          <w:rStyle w:val="Subst"/>
        </w:rPr>
        <w:tab/>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r w:rsidRPr="00EC4CC9">
        <w:rPr>
          <w:rStyle w:val="Subst"/>
        </w:rPr>
        <w:br/>
        <w:t>-</w:t>
      </w:r>
      <w:r w:rsidRPr="00EC4CC9">
        <w:rPr>
          <w:rStyle w:val="Subst"/>
        </w:rPr>
        <w:tab/>
        <w:t>контроль  за сохранностью и использованием основных средств;</w:t>
      </w:r>
      <w:r w:rsidRPr="00EC4CC9">
        <w:rPr>
          <w:rStyle w:val="Subst"/>
        </w:rPr>
        <w:br/>
        <w:t>-</w:t>
      </w:r>
      <w:r w:rsidRPr="00EC4CC9">
        <w:rPr>
          <w:rStyle w:val="Subst"/>
        </w:rPr>
        <w:tab/>
        <w:t>контроль за соблюдением установленного порядка списания на убытки Общества задолженности неплатежеспособных дебиторов;</w:t>
      </w:r>
      <w:r w:rsidRPr="00EC4CC9">
        <w:rPr>
          <w:rStyle w:val="Subst"/>
        </w:rPr>
        <w:br/>
        <w:t>-</w:t>
      </w:r>
      <w:r w:rsidRPr="00EC4CC9">
        <w:rPr>
          <w:rStyle w:val="Subst"/>
        </w:rPr>
        <w:tab/>
        <w:t>контроль за расходованием денежных средств Общества в соответствии с утвержденными бизнес-планом и бюджетом Общества;</w:t>
      </w:r>
      <w:r w:rsidRPr="00EC4CC9">
        <w:rPr>
          <w:rStyle w:val="Subst"/>
        </w:rPr>
        <w:br/>
        <w:t>-</w:t>
      </w:r>
      <w:r w:rsidRPr="00EC4CC9">
        <w:rPr>
          <w:rStyle w:val="Subst"/>
        </w:rPr>
        <w:tab/>
        <w:t>контроль за формированием и использованием резервного и иных специальных фондов Общества;</w:t>
      </w:r>
      <w:r w:rsidRPr="00EC4CC9">
        <w:rPr>
          <w:rStyle w:val="Subst"/>
        </w:rPr>
        <w:br/>
        <w:t>-</w:t>
      </w:r>
      <w:r w:rsidRPr="00EC4CC9">
        <w:rPr>
          <w:rStyle w:val="Subst"/>
        </w:rPr>
        <w:tab/>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r w:rsidRPr="00EC4CC9">
        <w:rPr>
          <w:rStyle w:val="Subst"/>
        </w:rPr>
        <w:br/>
        <w:t>-</w:t>
      </w:r>
      <w:r w:rsidRPr="00EC4CC9">
        <w:rPr>
          <w:rStyle w:val="Subst"/>
        </w:rPr>
        <w:tab/>
        <w:t>проверка выполнения ранее выданных предписаний по устранению нарушений и недостатков, выявленных предыдущими проверками (ревизиями);</w:t>
      </w:r>
      <w:r w:rsidRPr="00EC4CC9">
        <w:rPr>
          <w:rStyle w:val="Subst"/>
        </w:rPr>
        <w:br/>
        <w:t>-</w:t>
      </w:r>
      <w:r w:rsidRPr="00EC4CC9">
        <w:rPr>
          <w:rStyle w:val="Subst"/>
        </w:rPr>
        <w:tab/>
        <w:t>осуществление иных действий (мероприятий), связанных с проверкой финансово-хозяй</w:t>
      </w:r>
      <w:r w:rsidR="00EC4CC9">
        <w:rPr>
          <w:rStyle w:val="Subst"/>
        </w:rPr>
        <w:t>ственной деятельности Общества.</w:t>
      </w:r>
    </w:p>
    <w:p w:rsidR="00EC4CC9" w:rsidRDefault="00C93F3C" w:rsidP="00EC4CC9">
      <w:pPr>
        <w:spacing w:before="0" w:after="0"/>
        <w:ind w:firstLine="567"/>
        <w:jc w:val="both"/>
        <w:rPr>
          <w:rStyle w:val="Subst"/>
        </w:rPr>
      </w:pPr>
      <w:r w:rsidRPr="00EC4CC9">
        <w:rPr>
          <w:rStyle w:val="Subst"/>
        </w:rPr>
        <w:t xml:space="preserve">Все решения по вопросам, отнесенным к компетенции Ревизионной комиссии, принимаются </w:t>
      </w:r>
      <w:r w:rsidRPr="00EC4CC9">
        <w:rPr>
          <w:rStyle w:val="Subst"/>
        </w:rPr>
        <w:lastRenderedPageBreak/>
        <w:t>простым большинством голо</w:t>
      </w:r>
      <w:r w:rsidR="00EC4CC9">
        <w:rPr>
          <w:rStyle w:val="Subst"/>
        </w:rPr>
        <w:t xml:space="preserve">сов от общего числа ее членов. </w:t>
      </w:r>
    </w:p>
    <w:p w:rsidR="00EC4CC9" w:rsidRDefault="00C93F3C" w:rsidP="00EC4CC9">
      <w:pPr>
        <w:spacing w:before="0" w:after="0"/>
        <w:ind w:firstLine="567"/>
        <w:jc w:val="both"/>
        <w:rPr>
          <w:rStyle w:val="Subst"/>
        </w:rPr>
      </w:pPr>
      <w:r w:rsidRPr="00EC4CC9">
        <w:rPr>
          <w:rStyle w:val="Subst"/>
        </w:rPr>
        <w:t>Ревизионная комиссия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w:t>
      </w:r>
      <w:r w:rsidR="00EC4CC9">
        <w:rPr>
          <w:rStyle w:val="Subst"/>
        </w:rPr>
        <w:t>о собрания акционеров Общества.</w:t>
      </w:r>
    </w:p>
    <w:p w:rsidR="00EC4CC9" w:rsidRDefault="00C93F3C" w:rsidP="00EC4CC9">
      <w:pPr>
        <w:spacing w:before="0" w:after="0"/>
        <w:ind w:firstLine="567"/>
        <w:jc w:val="both"/>
        <w:rPr>
          <w:rStyle w:val="Subst"/>
        </w:rPr>
      </w:pPr>
      <w:r w:rsidRPr="00EC4CC9">
        <w:rPr>
          <w:rStyle w:val="Subst"/>
        </w:rPr>
        <w:t>Порядок деятельности Ревизионной комиссии Общества определяется внутренним документом Общества, утверждаемым Общим</w:t>
      </w:r>
      <w:r w:rsidR="00EC4CC9">
        <w:rPr>
          <w:rStyle w:val="Subst"/>
        </w:rPr>
        <w:t xml:space="preserve"> собранием акционеров Общества.</w:t>
      </w:r>
    </w:p>
    <w:p w:rsidR="00EC4CC9" w:rsidRDefault="00C93F3C" w:rsidP="00EC4CC9">
      <w:pPr>
        <w:spacing w:before="0" w:after="0"/>
        <w:ind w:firstLine="567"/>
        <w:jc w:val="both"/>
        <w:rPr>
          <w:rStyle w:val="Subst"/>
        </w:rPr>
      </w:pPr>
      <w:r w:rsidRPr="00EC4CC9">
        <w:rPr>
          <w:rStyle w:val="Subst"/>
        </w:rPr>
        <w:t>Ревизионная комиссия  в соответствии с решением о проведении проверки (ревизии) вправе для проведения проверки (ревизии) привлекать специалистов в соответствующих областях права, экономики, финансов, бухгалтерского учета, управления, экономической безопасности и других, в том числе специализиро</w:t>
      </w:r>
      <w:r w:rsidR="00EC4CC9">
        <w:rPr>
          <w:rStyle w:val="Subst"/>
        </w:rPr>
        <w:t>ванные организации.</w:t>
      </w:r>
    </w:p>
    <w:p w:rsidR="00EC4CC9" w:rsidRDefault="00C93F3C" w:rsidP="00EC4CC9">
      <w:pPr>
        <w:spacing w:before="0" w:after="0"/>
        <w:ind w:firstLine="567"/>
        <w:jc w:val="both"/>
        <w:rPr>
          <w:rStyle w:val="Subst"/>
        </w:rPr>
      </w:pPr>
      <w:r w:rsidRPr="00EC4CC9">
        <w:rPr>
          <w:rStyle w:val="Subst"/>
        </w:rPr>
        <w:t>Проверка (ревизия) финансово-хозяйственной деятельности Общества может осуществляться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w:t>
      </w:r>
      <w:r w:rsidR="00EC4CC9">
        <w:rPr>
          <w:rStyle w:val="Subst"/>
        </w:rPr>
        <w:t>тами голосующих акций Общества.</w:t>
      </w:r>
    </w:p>
    <w:p w:rsidR="00EC4CC9" w:rsidRDefault="00C93F3C" w:rsidP="00EC4CC9">
      <w:pPr>
        <w:spacing w:before="0" w:after="0"/>
        <w:ind w:firstLine="567"/>
        <w:jc w:val="both"/>
        <w:rPr>
          <w:rStyle w:val="Subst"/>
        </w:rPr>
      </w:pPr>
      <w:r w:rsidRPr="00EC4CC9">
        <w:rPr>
          <w:rStyle w:val="Subst"/>
        </w:rPr>
        <w:t>Для проверки и подтверждения годовой финансовой отчетности Общества Общее собрание акционеров ежегодн</w:t>
      </w:r>
      <w:r w:rsidR="00EC4CC9">
        <w:rPr>
          <w:rStyle w:val="Subst"/>
        </w:rPr>
        <w:t>о утверждает Аудитора Общества.</w:t>
      </w:r>
    </w:p>
    <w:p w:rsidR="00EC4CC9" w:rsidRDefault="00C93F3C" w:rsidP="00EC4CC9">
      <w:pPr>
        <w:spacing w:before="0" w:after="0"/>
        <w:ind w:firstLine="567"/>
        <w:jc w:val="both"/>
        <w:rPr>
          <w:rStyle w:val="Subst"/>
        </w:rPr>
      </w:pPr>
      <w:r w:rsidRPr="00EC4CC9">
        <w:rPr>
          <w:rStyle w:val="Subst"/>
        </w:rPr>
        <w:t>Размер оплаты услуг Аудитора определяется Советом директоров Общества.</w:t>
      </w:r>
      <w:r w:rsidRPr="00EC4CC9">
        <w:rPr>
          <w:rStyle w:val="Subst"/>
        </w:rPr>
        <w:br/>
        <w:t>Аудитор Общества осуществляет проверку финансово-хозяйственной деятельности Общества в соответствии с требованиями законодательства Российской Федерации и на основан</w:t>
      </w:r>
      <w:r w:rsidR="00EC4CC9">
        <w:rPr>
          <w:rStyle w:val="Subst"/>
        </w:rPr>
        <w:t>ии заключаемого с ним договора.</w:t>
      </w:r>
    </w:p>
    <w:p w:rsidR="00C93F3C" w:rsidRPr="00EC4CC9" w:rsidRDefault="00C93F3C" w:rsidP="00EC4CC9">
      <w:pPr>
        <w:spacing w:before="0" w:after="0"/>
        <w:ind w:firstLine="567"/>
        <w:jc w:val="both"/>
      </w:pPr>
      <w:r w:rsidRPr="00EC4CC9">
        <w:rPr>
          <w:rStyle w:val="Subst"/>
        </w:rPr>
        <w:t>По итогам проверки финансово-хозяйственной деятельности Общества Ревизионная комиссия Общества, Аудитор Общества составляют заключение, в котором должны содержаться:</w:t>
      </w:r>
      <w:r w:rsidRPr="00EC4CC9">
        <w:rPr>
          <w:rStyle w:val="Subst"/>
        </w:rPr>
        <w:br/>
        <w:t>-</w:t>
      </w:r>
      <w:r w:rsidRPr="00EC4CC9">
        <w:rPr>
          <w:rStyle w:val="Subst"/>
        </w:rPr>
        <w:tab/>
        <w:t>подтверждение достоверности данных, содержащихся в отчетах и иных финансовых документах Общества;</w:t>
      </w:r>
      <w:r w:rsidRPr="00EC4CC9">
        <w:rPr>
          <w:rStyle w:val="Subst"/>
        </w:rPr>
        <w:br/>
        <w:t>-</w:t>
      </w:r>
      <w:r w:rsidRPr="00EC4CC9">
        <w:rPr>
          <w:rStyle w:val="Subst"/>
        </w:rPr>
        <w:tab/>
        <w:t>информация о фактах нарушения Обществом установленных правовыми актами Российской Федерации порядка ведения бухгалтерского учета и представления финансовой отчетности, а также правовых актов Российской Федерации при осуществлении Обществом финансово-хозяйственной деятельности.</w:t>
      </w:r>
      <w:r w:rsidRPr="00EC4CC9">
        <w:rPr>
          <w:rStyle w:val="Subst"/>
        </w:rPr>
        <w:br/>
        <w:t>Порядок и сроки составления заключения по итогам проверки финансово-хозяйственной деятельности Общества определяются правовыми актами Российской Федерации и внутренними документами Общества.</w:t>
      </w:r>
      <w:r w:rsidRPr="00EC4CC9">
        <w:rPr>
          <w:rStyle w:val="Subst"/>
        </w:rPr>
        <w:tab/>
      </w:r>
    </w:p>
    <w:p w:rsidR="00C93F3C" w:rsidRPr="00EC4CC9" w:rsidRDefault="00C93F3C" w:rsidP="00EC4CC9">
      <w:pPr>
        <w:spacing w:before="0" w:after="0"/>
        <w:ind w:firstLine="567"/>
        <w:jc w:val="both"/>
      </w:pPr>
      <w:r w:rsidRPr="00EC4CC9">
        <w:t>В обществе не образован комитет по аудиту совета директоров</w:t>
      </w:r>
    </w:p>
    <w:p w:rsidR="00EC4CC9" w:rsidRDefault="00C93F3C" w:rsidP="00EC4CC9">
      <w:pPr>
        <w:spacing w:before="0" w:after="0"/>
        <w:ind w:firstLine="567"/>
        <w:jc w:val="both"/>
      </w:pPr>
      <w:r w:rsidRPr="00EC4CC9">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C93F3C" w:rsidRPr="00EC4CC9" w:rsidRDefault="00C93F3C" w:rsidP="00EC4CC9">
      <w:pPr>
        <w:spacing w:before="0" w:after="0"/>
        <w:ind w:firstLine="567"/>
        <w:jc w:val="both"/>
      </w:pPr>
      <w:r w:rsidRPr="00EC4CC9">
        <w:rPr>
          <w:rStyle w:val="Subst"/>
        </w:rPr>
        <w:t>Структурное подразделение по управлению рисками и внутреннему контролю в ПАО "Астраханская энергосбытовая компания" не создано</w:t>
      </w:r>
      <w:r w:rsidR="00EC4CC9">
        <w:rPr>
          <w:rStyle w:val="Subst"/>
        </w:rPr>
        <w:t>.</w:t>
      </w:r>
    </w:p>
    <w:p w:rsidR="00EC4CC9" w:rsidRDefault="00C93F3C" w:rsidP="00EC4CC9">
      <w:pPr>
        <w:spacing w:before="0" w:after="0"/>
        <w:ind w:firstLine="567"/>
        <w:jc w:val="both"/>
      </w:pPr>
      <w:r w:rsidRPr="00EC4CC9">
        <w:t>Информация о наличии у эмитента отдельного структурного подразделения (службы) внутреннего аудита, его задачах и функциях:</w:t>
      </w:r>
    </w:p>
    <w:p w:rsidR="00C93F3C" w:rsidRPr="00EC4CC9" w:rsidRDefault="00C93F3C" w:rsidP="00EC4CC9">
      <w:pPr>
        <w:spacing w:before="0" w:after="0"/>
        <w:ind w:firstLine="567"/>
        <w:jc w:val="both"/>
      </w:pPr>
      <w:r w:rsidRPr="00EC4CC9">
        <w:rPr>
          <w:rStyle w:val="Subst"/>
        </w:rPr>
        <w:t>Служба внутреннего аудита в ПАО "Астраханская энергосбытовая компания" не создана</w:t>
      </w:r>
    </w:p>
    <w:p w:rsidR="00C93F3C" w:rsidRPr="00EC4CC9" w:rsidRDefault="00C93F3C" w:rsidP="00EC4CC9">
      <w:pPr>
        <w:spacing w:before="0" w:after="0"/>
        <w:ind w:firstLine="567"/>
        <w:jc w:val="both"/>
      </w:pPr>
      <w:r w:rsidRPr="00EC4CC9">
        <w:rPr>
          <w:rStyle w:val="Subst"/>
        </w:rPr>
        <w:t>Политика эмитента в области управления рисками и внутреннего контроля описана эмитентом в п.2.4. настоящего отчета эмитента (ежеквартального отчета)</w:t>
      </w:r>
    </w:p>
    <w:p w:rsidR="00C93F3C" w:rsidRPr="00EC4CC9" w:rsidRDefault="00C93F3C" w:rsidP="00EC4CC9">
      <w:pPr>
        <w:spacing w:before="0" w:after="0"/>
        <w:ind w:firstLine="567"/>
        <w:jc w:val="both"/>
      </w:pPr>
      <w:r w:rsidRPr="00EC4CC9">
        <w:rPr>
          <w:rStyle w:val="Subst"/>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p>
    <w:p w:rsidR="00C93F3C" w:rsidRPr="00EC4CC9" w:rsidRDefault="00C93F3C" w:rsidP="00EC4CC9">
      <w:pPr>
        <w:spacing w:before="0" w:after="0"/>
        <w:ind w:firstLine="567"/>
        <w:jc w:val="both"/>
      </w:pPr>
      <w:r w:rsidRPr="00EC4CC9">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r w:rsidRPr="00EC4CC9">
        <w:br/>
      </w:r>
      <w:r w:rsidRPr="00EC4CC9">
        <w:rPr>
          <w:rStyle w:val="Subst"/>
        </w:rPr>
        <w:t>Положение об инсайдерской информации утверждено на заседании Совета директоров Общества  20 февраля 2012 года, протокол № 171. Адрес страницы в сети Интернет, на которой размещен текст Положения об инсайдерской информации:  http://www.astsbyt.ru/aktsinv/uchreditelnye-dokumenty/.</w:t>
      </w:r>
    </w:p>
    <w:p w:rsidR="00EC4CC9" w:rsidRDefault="00EC4CC9" w:rsidP="00EC4CC9">
      <w:pPr>
        <w:pStyle w:val="2"/>
        <w:spacing w:before="0" w:after="0"/>
        <w:ind w:firstLine="567"/>
        <w:jc w:val="both"/>
        <w:rPr>
          <w:sz w:val="20"/>
          <w:szCs w:val="20"/>
        </w:rPr>
      </w:pPr>
    </w:p>
    <w:p w:rsidR="00C93F3C" w:rsidRPr="00EC4CC9" w:rsidRDefault="00C93F3C" w:rsidP="00EC4CC9">
      <w:pPr>
        <w:pStyle w:val="2"/>
        <w:spacing w:before="0" w:after="0"/>
        <w:ind w:firstLine="567"/>
        <w:jc w:val="both"/>
        <w:rPr>
          <w:sz w:val="20"/>
          <w:szCs w:val="20"/>
        </w:rPr>
      </w:pPr>
      <w:bookmarkStart w:id="63" w:name="_Toc40438152"/>
      <w:r w:rsidRPr="00EC4CC9">
        <w:rPr>
          <w:sz w:val="20"/>
          <w:szCs w:val="20"/>
        </w:rPr>
        <w:t>5.5. Информация о лицах, входящих в состав органов контроля за финансово-хозяйственной деятельностью эмитента</w:t>
      </w:r>
      <w:bookmarkEnd w:id="63"/>
    </w:p>
    <w:p w:rsidR="00C93F3C" w:rsidRDefault="00C93F3C" w:rsidP="00EC4CC9">
      <w:pPr>
        <w:spacing w:before="0" w:after="0"/>
        <w:ind w:firstLine="567"/>
        <w:jc w:val="both"/>
        <w:rPr>
          <w:rStyle w:val="Subst"/>
        </w:rPr>
      </w:pPr>
      <w:r w:rsidRPr="00EC4CC9">
        <w:t>Наименование органа контроля за финансово-хозяйственной деятельностью эмитента:</w:t>
      </w:r>
      <w:r w:rsidRPr="00EC4CC9">
        <w:rPr>
          <w:rStyle w:val="Subst"/>
        </w:rPr>
        <w:t xml:space="preserve"> Ревизионная комиссия</w:t>
      </w:r>
    </w:p>
    <w:p w:rsidR="00EC4CC9" w:rsidRPr="00EC4CC9" w:rsidRDefault="00EC4CC9" w:rsidP="00EC4CC9">
      <w:pPr>
        <w:spacing w:before="0" w:after="0"/>
        <w:ind w:firstLine="567"/>
        <w:jc w:val="both"/>
      </w:pPr>
    </w:p>
    <w:p w:rsidR="00C93F3C" w:rsidRPr="00EC4CC9" w:rsidRDefault="00C93F3C" w:rsidP="00EC4CC9">
      <w:pPr>
        <w:spacing w:before="0" w:after="0"/>
        <w:ind w:firstLine="567"/>
        <w:jc w:val="both"/>
      </w:pPr>
      <w:r w:rsidRPr="00EC4CC9">
        <w:t>ФИО:</w:t>
      </w:r>
      <w:r w:rsidRPr="00EC4CC9">
        <w:rPr>
          <w:rStyle w:val="Subst"/>
        </w:rPr>
        <w:t xml:space="preserve"> Крылова Оксана Геннадьевна</w:t>
      </w:r>
    </w:p>
    <w:p w:rsidR="00C93F3C" w:rsidRPr="00EC4CC9" w:rsidRDefault="00C93F3C" w:rsidP="00EC4CC9">
      <w:pPr>
        <w:spacing w:before="0" w:after="0"/>
        <w:ind w:firstLine="567"/>
        <w:jc w:val="both"/>
      </w:pPr>
      <w:r w:rsidRPr="00EC4CC9">
        <w:t>Год рождения:</w:t>
      </w:r>
      <w:r w:rsidRPr="00EC4CC9">
        <w:rPr>
          <w:rStyle w:val="Subst"/>
        </w:rPr>
        <w:t xml:space="preserve"> 1974</w:t>
      </w:r>
    </w:p>
    <w:p w:rsidR="00C93F3C" w:rsidRPr="00EC4CC9" w:rsidRDefault="00C93F3C" w:rsidP="00EC4CC9">
      <w:pPr>
        <w:spacing w:before="0" w:after="0"/>
        <w:ind w:firstLine="567"/>
        <w:jc w:val="both"/>
      </w:pPr>
      <w:r w:rsidRPr="00EC4CC9">
        <w:t>Образование:</w:t>
      </w:r>
      <w:r w:rsidR="00EC4CC9">
        <w:t xml:space="preserve"> </w:t>
      </w:r>
      <w:r w:rsidRPr="00EC4CC9">
        <w:rPr>
          <w:rStyle w:val="Subst"/>
        </w:rPr>
        <w:t>1992 г. средняя школа</w:t>
      </w:r>
    </w:p>
    <w:p w:rsidR="00C93F3C" w:rsidRDefault="00C93F3C" w:rsidP="00EC4CC9">
      <w:pPr>
        <w:spacing w:before="0" w:after="0"/>
        <w:ind w:firstLine="567"/>
        <w:jc w:val="both"/>
      </w:pPr>
      <w:r w:rsidRPr="00EC4CC9">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2009</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наст. вр.</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ООО "ГСКПУ"</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диспетчер</w:t>
            </w:r>
          </w:p>
        </w:tc>
      </w:tr>
    </w:tbl>
    <w:p w:rsidR="00C93F3C" w:rsidRDefault="00C93F3C" w:rsidP="00EC4CC9">
      <w:pPr>
        <w:spacing w:before="0" w:after="0"/>
        <w:ind w:firstLine="567"/>
        <w:jc w:val="both"/>
      </w:pPr>
      <w:r>
        <w:rPr>
          <w:rStyle w:val="Subst"/>
        </w:rPr>
        <w:lastRenderedPageBreak/>
        <w:t>Доли участия в уставном капитале эмитента/обыкновенных акций не имеет</w:t>
      </w:r>
    </w:p>
    <w:p w:rsidR="00C93F3C" w:rsidRDefault="00C93F3C" w:rsidP="00EC4CC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C93F3C" w:rsidRDefault="00C93F3C" w:rsidP="00EC4CC9">
      <w:pPr>
        <w:pStyle w:val="SubHeading"/>
        <w:spacing w:before="0" w:after="0"/>
        <w:ind w:firstLine="567"/>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Default="00C93F3C" w:rsidP="00EC4CC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Default="00C93F3C" w:rsidP="00EC4CC9">
      <w:pPr>
        <w:spacing w:before="0" w:after="0"/>
        <w:ind w:firstLine="567"/>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EC4CC9">
        <w:t>твенной деятельностью эмитента:</w:t>
      </w:r>
    </w:p>
    <w:p w:rsidR="00C93F3C" w:rsidRDefault="00C93F3C" w:rsidP="00EC4CC9">
      <w:pPr>
        <w:spacing w:before="0" w:after="0"/>
        <w:ind w:firstLine="567"/>
        <w:jc w:val="both"/>
      </w:pPr>
      <w:r>
        <w:rPr>
          <w:rStyle w:val="Subst"/>
        </w:rPr>
        <w:t>Указанных родственных связей нет</w:t>
      </w:r>
    </w:p>
    <w:p w:rsidR="00C93F3C" w:rsidRDefault="00C93F3C" w:rsidP="00EC4CC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C4CC9">
        <w:t xml:space="preserve"> против государственной власти:</w:t>
      </w:r>
    </w:p>
    <w:p w:rsidR="00C93F3C" w:rsidRDefault="00C93F3C" w:rsidP="00EC4CC9">
      <w:pPr>
        <w:spacing w:before="0" w:after="0"/>
        <w:ind w:firstLine="567"/>
        <w:jc w:val="both"/>
      </w:pPr>
      <w:r>
        <w:rPr>
          <w:rStyle w:val="Subst"/>
        </w:rPr>
        <w:t>Лицо к указанным видам ответственности не привлекалось</w:t>
      </w:r>
    </w:p>
    <w:p w:rsidR="00C93F3C" w:rsidRDefault="00C93F3C" w:rsidP="00EC4CC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C4CC9">
        <w:t>есостоятельности (банкротстве):</w:t>
      </w:r>
    </w:p>
    <w:p w:rsidR="00C93F3C" w:rsidRDefault="00C93F3C" w:rsidP="00EC4CC9">
      <w:pPr>
        <w:spacing w:before="0" w:after="0"/>
        <w:ind w:firstLine="567"/>
        <w:jc w:val="both"/>
      </w:pPr>
      <w:r>
        <w:rPr>
          <w:rStyle w:val="Subst"/>
        </w:rPr>
        <w:t>Лицо указанных должностей не занимало</w:t>
      </w:r>
    </w:p>
    <w:p w:rsidR="00C93F3C" w:rsidRDefault="00C93F3C" w:rsidP="00EC4CC9">
      <w:pPr>
        <w:spacing w:before="0" w:after="0"/>
        <w:ind w:firstLine="567"/>
        <w:jc w:val="both"/>
      </w:pPr>
    </w:p>
    <w:p w:rsidR="00C93F3C" w:rsidRDefault="00C93F3C" w:rsidP="00EC4CC9">
      <w:pPr>
        <w:spacing w:before="0" w:after="0"/>
        <w:ind w:firstLine="567"/>
        <w:jc w:val="both"/>
      </w:pPr>
      <w:r>
        <w:t>ФИО:</w:t>
      </w:r>
      <w:r>
        <w:rPr>
          <w:rStyle w:val="Subst"/>
        </w:rPr>
        <w:t xml:space="preserve"> Панкова Наталья Владимировна</w:t>
      </w:r>
    </w:p>
    <w:p w:rsidR="00C93F3C" w:rsidRDefault="00C93F3C" w:rsidP="00EC4CC9">
      <w:pPr>
        <w:spacing w:before="0" w:after="0"/>
        <w:ind w:firstLine="567"/>
        <w:jc w:val="both"/>
      </w:pPr>
      <w:r>
        <w:rPr>
          <w:rStyle w:val="Subst"/>
        </w:rPr>
        <w:t>(председатель)</w:t>
      </w:r>
    </w:p>
    <w:p w:rsidR="00C93F3C" w:rsidRDefault="00C93F3C" w:rsidP="00EC4CC9">
      <w:pPr>
        <w:spacing w:before="0" w:after="0"/>
        <w:ind w:firstLine="567"/>
        <w:jc w:val="both"/>
      </w:pPr>
      <w:r>
        <w:t>Год рождения:</w:t>
      </w:r>
      <w:r>
        <w:rPr>
          <w:rStyle w:val="Subst"/>
        </w:rPr>
        <w:t xml:space="preserve"> 1962</w:t>
      </w:r>
    </w:p>
    <w:p w:rsidR="00C93F3C" w:rsidRDefault="00C93F3C" w:rsidP="00EC4CC9">
      <w:pPr>
        <w:spacing w:before="0" w:after="0"/>
        <w:ind w:firstLine="567"/>
        <w:jc w:val="both"/>
      </w:pPr>
      <w:r>
        <w:t>Образование:</w:t>
      </w:r>
      <w:r w:rsidR="00EC4CC9">
        <w:t xml:space="preserve"> </w:t>
      </w:r>
      <w:r>
        <w:rPr>
          <w:rStyle w:val="Subst"/>
        </w:rPr>
        <w:t>1995г. ВЗФИ</w:t>
      </w:r>
    </w:p>
    <w:p w:rsidR="00C93F3C" w:rsidRDefault="00C93F3C" w:rsidP="00EC4CC9">
      <w:pPr>
        <w:spacing w:before="0" w:after="0"/>
        <w:ind w:firstLine="567"/>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r>
              <w:t>2000</w:t>
            </w:r>
          </w:p>
        </w:tc>
        <w:tc>
          <w:tcPr>
            <w:tcW w:w="1260" w:type="dxa"/>
            <w:tcBorders>
              <w:top w:val="single" w:sz="6" w:space="0" w:color="auto"/>
              <w:left w:val="single" w:sz="6" w:space="0" w:color="auto"/>
              <w:bottom w:val="single" w:sz="6" w:space="0" w:color="auto"/>
              <w:right w:val="single" w:sz="6" w:space="0" w:color="auto"/>
            </w:tcBorders>
          </w:tcPr>
          <w:p w:rsidR="00C93F3C" w:rsidRDefault="00C93F3C">
            <w:r>
              <w:t>март 2019</w:t>
            </w:r>
          </w:p>
        </w:tc>
        <w:tc>
          <w:tcPr>
            <w:tcW w:w="3980" w:type="dxa"/>
            <w:tcBorders>
              <w:top w:val="single" w:sz="6" w:space="0" w:color="auto"/>
              <w:left w:val="single" w:sz="6" w:space="0" w:color="auto"/>
              <w:bottom w:val="single" w:sz="6" w:space="0" w:color="auto"/>
              <w:right w:val="single" w:sz="6" w:space="0" w:color="auto"/>
            </w:tcBorders>
          </w:tcPr>
          <w:p w:rsidR="00C93F3C" w:rsidRDefault="00C93F3C">
            <w:r>
              <w:t>ООО "АФ "Аудит-Альянс"</w:t>
            </w:r>
          </w:p>
        </w:tc>
        <w:tc>
          <w:tcPr>
            <w:tcW w:w="2680" w:type="dxa"/>
            <w:tcBorders>
              <w:top w:val="single" w:sz="6" w:space="0" w:color="auto"/>
              <w:left w:val="single" w:sz="6" w:space="0" w:color="auto"/>
              <w:bottom w:val="single" w:sz="6" w:space="0" w:color="auto"/>
              <w:right w:val="double" w:sz="6" w:space="0" w:color="auto"/>
            </w:tcBorders>
          </w:tcPr>
          <w:p w:rsidR="00C93F3C" w:rsidRDefault="00C93F3C">
            <w:r>
              <w:t>директор, аудитор</w:t>
            </w:r>
          </w:p>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март 2019</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наст. вр.</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ООО "АФ "Аудит-Альянс"</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аудитор</w:t>
            </w:r>
          </w:p>
        </w:tc>
      </w:tr>
    </w:tbl>
    <w:p w:rsidR="00C93F3C" w:rsidRDefault="00C93F3C" w:rsidP="00EC4CC9">
      <w:pPr>
        <w:spacing w:before="0" w:after="0"/>
        <w:ind w:firstLine="567"/>
        <w:jc w:val="both"/>
      </w:pPr>
      <w:r>
        <w:rPr>
          <w:rStyle w:val="Subst"/>
        </w:rPr>
        <w:t>Доли участия в уставном капитале эмитента/обыкновенных акций не имеет</w:t>
      </w:r>
    </w:p>
    <w:p w:rsidR="00C93F3C" w:rsidRDefault="00C93F3C" w:rsidP="00EC4CC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C93F3C" w:rsidRDefault="00C93F3C" w:rsidP="00EC4CC9">
      <w:pPr>
        <w:pStyle w:val="SubHeading"/>
        <w:spacing w:before="0" w:after="0"/>
        <w:ind w:firstLine="567"/>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Default="00C93F3C" w:rsidP="00EC4CC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Default="00C93F3C" w:rsidP="00EC4CC9">
      <w:pPr>
        <w:spacing w:before="0" w:after="0"/>
        <w:ind w:firstLine="567"/>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EC4CC9">
        <w:t>твенной деятельностью эмитента:</w:t>
      </w:r>
    </w:p>
    <w:p w:rsidR="00C93F3C" w:rsidRDefault="00C93F3C" w:rsidP="00EC4CC9">
      <w:pPr>
        <w:spacing w:before="0" w:after="0"/>
        <w:ind w:firstLine="567"/>
        <w:jc w:val="both"/>
      </w:pPr>
      <w:r>
        <w:rPr>
          <w:rStyle w:val="Subst"/>
        </w:rPr>
        <w:t>Указанных родственных связей нет</w:t>
      </w:r>
    </w:p>
    <w:p w:rsidR="00C93F3C" w:rsidRDefault="00C93F3C" w:rsidP="00EC4CC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C4CC9">
        <w:t xml:space="preserve"> против государственной власти:</w:t>
      </w:r>
    </w:p>
    <w:p w:rsidR="00C93F3C" w:rsidRDefault="00C93F3C" w:rsidP="00EC4CC9">
      <w:pPr>
        <w:spacing w:before="0" w:after="0"/>
        <w:ind w:firstLine="567"/>
        <w:jc w:val="both"/>
      </w:pPr>
      <w:r>
        <w:rPr>
          <w:rStyle w:val="Subst"/>
        </w:rPr>
        <w:t>Лицо к указанным видам ответственности не привлекалось</w:t>
      </w:r>
    </w:p>
    <w:p w:rsidR="00C93F3C" w:rsidRDefault="00C93F3C" w:rsidP="00EC4CC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w:t>
      </w:r>
      <w:r w:rsidR="00EC4CC9">
        <w:t>ятельности (банкротстве):</w:t>
      </w:r>
    </w:p>
    <w:p w:rsidR="00C93F3C" w:rsidRDefault="00C93F3C" w:rsidP="00EC4CC9">
      <w:pPr>
        <w:spacing w:before="0" w:after="0"/>
        <w:ind w:firstLine="567"/>
        <w:jc w:val="both"/>
      </w:pPr>
      <w:r>
        <w:rPr>
          <w:rStyle w:val="Subst"/>
        </w:rPr>
        <w:t>Лицо указанных должностей не занимало</w:t>
      </w:r>
    </w:p>
    <w:p w:rsidR="00C93F3C" w:rsidRDefault="00C93F3C" w:rsidP="00EC4CC9">
      <w:pPr>
        <w:spacing w:before="0" w:after="0"/>
        <w:ind w:firstLine="567"/>
        <w:jc w:val="both"/>
      </w:pPr>
    </w:p>
    <w:p w:rsidR="00C93F3C" w:rsidRDefault="00C93F3C" w:rsidP="00EC4CC9">
      <w:pPr>
        <w:spacing w:before="0" w:after="0"/>
        <w:ind w:firstLine="567"/>
        <w:jc w:val="both"/>
      </w:pPr>
      <w:r>
        <w:t>ФИО:</w:t>
      </w:r>
      <w:r>
        <w:rPr>
          <w:rStyle w:val="Subst"/>
        </w:rPr>
        <w:t xml:space="preserve"> Соболев Михаил Викторович</w:t>
      </w:r>
    </w:p>
    <w:p w:rsidR="00C93F3C" w:rsidRDefault="00C93F3C" w:rsidP="00EC4CC9">
      <w:pPr>
        <w:spacing w:before="0" w:after="0"/>
        <w:ind w:firstLine="567"/>
        <w:jc w:val="both"/>
      </w:pPr>
      <w:r>
        <w:t>Год рождения:</w:t>
      </w:r>
      <w:r>
        <w:rPr>
          <w:rStyle w:val="Subst"/>
        </w:rPr>
        <w:t xml:space="preserve"> 1960</w:t>
      </w:r>
    </w:p>
    <w:p w:rsidR="00C93F3C" w:rsidRDefault="00C93F3C" w:rsidP="00EC4CC9">
      <w:pPr>
        <w:spacing w:before="0" w:after="0"/>
        <w:ind w:firstLine="567"/>
        <w:jc w:val="both"/>
      </w:pPr>
      <w:r>
        <w:t>Образование:</w:t>
      </w:r>
      <w:r w:rsidR="00EC4CC9">
        <w:t xml:space="preserve"> </w:t>
      </w:r>
      <w:r>
        <w:rPr>
          <w:rStyle w:val="Subst"/>
        </w:rPr>
        <w:t>окончил Ростовское высшее военное командное училище им. Главного маршала артиллерии Неделина М.И. по специальности «Радиотехнические системы комплексов» в 1984</w:t>
      </w:r>
    </w:p>
    <w:p w:rsidR="00C93F3C" w:rsidRDefault="00C93F3C" w:rsidP="00EC4CC9">
      <w:pPr>
        <w:spacing w:before="0" w:after="0"/>
        <w:ind w:firstLine="567"/>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93F3C" w:rsidRDefault="00C93F3C">
      <w:pPr>
        <w:pStyle w:val="ThinDelim"/>
      </w:pP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tc>
        <w:tc>
          <w:tcPr>
            <w:tcW w:w="1260" w:type="dxa"/>
            <w:tcBorders>
              <w:top w:val="single" w:sz="6" w:space="0" w:color="auto"/>
              <w:left w:val="single" w:sz="6" w:space="0" w:color="auto"/>
              <w:bottom w:val="double" w:sz="6" w:space="0" w:color="auto"/>
              <w:right w:val="single" w:sz="6" w:space="0" w:color="auto"/>
            </w:tcBorders>
          </w:tcPr>
          <w:p w:rsidR="00C93F3C" w:rsidRDefault="00C93F3C"/>
        </w:tc>
        <w:tc>
          <w:tcPr>
            <w:tcW w:w="3980" w:type="dxa"/>
            <w:tcBorders>
              <w:top w:val="single" w:sz="6" w:space="0" w:color="auto"/>
              <w:left w:val="single" w:sz="6" w:space="0" w:color="auto"/>
              <w:bottom w:val="double" w:sz="6" w:space="0" w:color="auto"/>
              <w:right w:val="single" w:sz="6" w:space="0" w:color="auto"/>
            </w:tcBorders>
          </w:tcPr>
          <w:p w:rsidR="00C93F3C" w:rsidRDefault="00EC4CC9">
            <w:r>
              <w:t>Военный пенсионер</w:t>
            </w:r>
          </w:p>
        </w:tc>
        <w:tc>
          <w:tcPr>
            <w:tcW w:w="2680" w:type="dxa"/>
            <w:tcBorders>
              <w:top w:val="single" w:sz="6" w:space="0" w:color="auto"/>
              <w:left w:val="single" w:sz="6" w:space="0" w:color="auto"/>
              <w:bottom w:val="double" w:sz="6" w:space="0" w:color="auto"/>
              <w:right w:val="double" w:sz="6" w:space="0" w:color="auto"/>
            </w:tcBorders>
          </w:tcPr>
          <w:p w:rsidR="00C93F3C" w:rsidRDefault="00C93F3C"/>
        </w:tc>
      </w:tr>
    </w:tbl>
    <w:p w:rsidR="00C93F3C" w:rsidRDefault="00C93F3C" w:rsidP="00EC4CC9">
      <w:pPr>
        <w:spacing w:before="0" w:after="0"/>
        <w:ind w:firstLine="567"/>
        <w:jc w:val="both"/>
      </w:pPr>
      <w:r>
        <w:rPr>
          <w:rStyle w:val="Subst"/>
        </w:rPr>
        <w:t>Доли участия в уставном капитале эмитента/обыкновенных акций не имеет</w:t>
      </w:r>
    </w:p>
    <w:p w:rsidR="00C93F3C" w:rsidRDefault="00C93F3C" w:rsidP="00EC4CC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C93F3C" w:rsidRDefault="00C93F3C" w:rsidP="00EC4CC9">
      <w:pPr>
        <w:pStyle w:val="SubHeading"/>
        <w:spacing w:before="0" w:after="0"/>
        <w:ind w:firstLine="567"/>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Default="00C93F3C" w:rsidP="00EC4CC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Default="00C93F3C" w:rsidP="00EC4CC9">
      <w:pPr>
        <w:spacing w:before="0" w:after="0"/>
        <w:ind w:firstLine="567"/>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EC4CC9">
        <w:t>твенной деятельностью эмитента:</w:t>
      </w:r>
    </w:p>
    <w:p w:rsidR="00C93F3C" w:rsidRDefault="00C93F3C" w:rsidP="00EC4CC9">
      <w:pPr>
        <w:spacing w:before="0" w:after="0"/>
        <w:ind w:firstLine="567"/>
        <w:jc w:val="both"/>
      </w:pPr>
      <w:r>
        <w:rPr>
          <w:rStyle w:val="Subst"/>
        </w:rPr>
        <w:t>Указанных родственных связей нет</w:t>
      </w:r>
    </w:p>
    <w:p w:rsidR="00C93F3C" w:rsidRDefault="00C93F3C" w:rsidP="00EC4CC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C4CC9">
        <w:t xml:space="preserve"> против государственной власти:</w:t>
      </w:r>
    </w:p>
    <w:p w:rsidR="00C93F3C" w:rsidRDefault="00C93F3C" w:rsidP="00EC4CC9">
      <w:pPr>
        <w:spacing w:before="0" w:after="0"/>
        <w:ind w:firstLine="567"/>
        <w:jc w:val="both"/>
      </w:pPr>
      <w:r>
        <w:rPr>
          <w:rStyle w:val="Subst"/>
        </w:rPr>
        <w:t>Лицо к указанным видам ответственности не привлекалось</w:t>
      </w:r>
    </w:p>
    <w:p w:rsidR="00C93F3C" w:rsidRDefault="00C93F3C" w:rsidP="00EC4CC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C4CC9">
        <w:t>есостоятельности (банкротстве):</w:t>
      </w:r>
    </w:p>
    <w:p w:rsidR="00C93F3C" w:rsidRDefault="00C93F3C" w:rsidP="00EC4CC9">
      <w:pPr>
        <w:spacing w:before="0" w:after="0"/>
        <w:ind w:firstLine="567"/>
        <w:jc w:val="both"/>
      </w:pPr>
      <w:r>
        <w:rPr>
          <w:rStyle w:val="Subst"/>
        </w:rPr>
        <w:t>Лицо указанных должностей не занимало</w:t>
      </w:r>
    </w:p>
    <w:p w:rsidR="00C93F3C" w:rsidRDefault="00C93F3C" w:rsidP="00EC4CC9">
      <w:pPr>
        <w:spacing w:before="0" w:after="0"/>
        <w:ind w:firstLine="567"/>
        <w:jc w:val="both"/>
      </w:pPr>
    </w:p>
    <w:p w:rsidR="00C93F3C" w:rsidRDefault="00C93F3C" w:rsidP="00EC4CC9">
      <w:pPr>
        <w:spacing w:before="0" w:after="0"/>
        <w:ind w:firstLine="567"/>
        <w:jc w:val="both"/>
      </w:pPr>
      <w:r>
        <w:t>ФИО:</w:t>
      </w:r>
      <w:r>
        <w:rPr>
          <w:rStyle w:val="Subst"/>
        </w:rPr>
        <w:t xml:space="preserve"> Штилер Александр Сергеевич</w:t>
      </w:r>
    </w:p>
    <w:p w:rsidR="00C93F3C" w:rsidRDefault="00C93F3C" w:rsidP="00EC4CC9">
      <w:pPr>
        <w:spacing w:before="0" w:after="0"/>
        <w:ind w:firstLine="567"/>
        <w:jc w:val="both"/>
      </w:pPr>
      <w:r>
        <w:t>Год рождения:</w:t>
      </w:r>
      <w:r>
        <w:rPr>
          <w:rStyle w:val="Subst"/>
        </w:rPr>
        <w:t xml:space="preserve"> 1985</w:t>
      </w:r>
    </w:p>
    <w:p w:rsidR="00C93F3C" w:rsidRDefault="00C93F3C" w:rsidP="00EC4CC9">
      <w:pPr>
        <w:spacing w:before="0" w:after="0"/>
        <w:ind w:firstLine="567"/>
        <w:jc w:val="both"/>
      </w:pPr>
      <w:r>
        <w:t>Образование:</w:t>
      </w:r>
      <w:r w:rsidR="00EC4CC9">
        <w:t xml:space="preserve"> </w:t>
      </w:r>
      <w:r>
        <w:rPr>
          <w:rStyle w:val="Subst"/>
        </w:rPr>
        <w:t>в 2007г. окончил Астраханский государственный технический университет</w:t>
      </w:r>
    </w:p>
    <w:p w:rsidR="00C93F3C" w:rsidRDefault="00C93F3C" w:rsidP="00EC4CC9">
      <w:pPr>
        <w:spacing w:before="0" w:after="0"/>
        <w:ind w:firstLine="567"/>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r>
              <w:t>02.2018</w:t>
            </w:r>
          </w:p>
        </w:tc>
        <w:tc>
          <w:tcPr>
            <w:tcW w:w="1260" w:type="dxa"/>
            <w:tcBorders>
              <w:top w:val="single" w:sz="6" w:space="0" w:color="auto"/>
              <w:left w:val="single" w:sz="6" w:space="0" w:color="auto"/>
              <w:bottom w:val="single" w:sz="6" w:space="0" w:color="auto"/>
              <w:right w:val="single" w:sz="6" w:space="0" w:color="auto"/>
            </w:tcBorders>
          </w:tcPr>
          <w:p w:rsidR="00C93F3C" w:rsidRDefault="00C93F3C">
            <w:r>
              <w:t>06.2018</w:t>
            </w:r>
          </w:p>
        </w:tc>
        <w:tc>
          <w:tcPr>
            <w:tcW w:w="3980" w:type="dxa"/>
            <w:tcBorders>
              <w:top w:val="single" w:sz="6" w:space="0" w:color="auto"/>
              <w:left w:val="single" w:sz="6" w:space="0" w:color="auto"/>
              <w:bottom w:val="single" w:sz="6" w:space="0" w:color="auto"/>
              <w:right w:val="single" w:sz="6" w:space="0" w:color="auto"/>
            </w:tcBorders>
          </w:tcPr>
          <w:p w:rsidR="00C93F3C" w:rsidRDefault="00C93F3C">
            <w:r>
              <w:t>ООО "Контакт плюс"</w:t>
            </w:r>
          </w:p>
        </w:tc>
        <w:tc>
          <w:tcPr>
            <w:tcW w:w="2680" w:type="dxa"/>
            <w:tcBorders>
              <w:top w:val="single" w:sz="6" w:space="0" w:color="auto"/>
              <w:left w:val="single" w:sz="6" w:space="0" w:color="auto"/>
              <w:bottom w:val="single" w:sz="6" w:space="0" w:color="auto"/>
              <w:right w:val="double" w:sz="6" w:space="0" w:color="auto"/>
            </w:tcBorders>
          </w:tcPr>
          <w:p w:rsidR="00C93F3C" w:rsidRDefault="00C93F3C">
            <w:r>
              <w:t>менеджер отдела продаж</w:t>
            </w:r>
          </w:p>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06.2019</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наст. вр.</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ГКУ АО "Управление капитального строительства в Астраханской области"</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главный специалист</w:t>
            </w:r>
          </w:p>
        </w:tc>
      </w:tr>
    </w:tbl>
    <w:p w:rsidR="00C93F3C" w:rsidRDefault="00C93F3C" w:rsidP="00EC4CC9">
      <w:pPr>
        <w:spacing w:before="0" w:after="0"/>
        <w:ind w:firstLine="567"/>
        <w:jc w:val="both"/>
      </w:pPr>
      <w:r>
        <w:rPr>
          <w:rStyle w:val="Subst"/>
        </w:rPr>
        <w:t>Доли участия в уставном капитале эмитента/обыкновенных акций не имеет</w:t>
      </w:r>
    </w:p>
    <w:p w:rsidR="00C93F3C" w:rsidRDefault="00C93F3C" w:rsidP="00EC4CC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C93F3C" w:rsidRDefault="00C93F3C" w:rsidP="00EC4CC9">
      <w:pPr>
        <w:pStyle w:val="SubHeading"/>
        <w:spacing w:before="0" w:after="0"/>
        <w:ind w:firstLine="567"/>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Default="00C93F3C" w:rsidP="00EC4CC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Default="00C93F3C" w:rsidP="00EC4CC9">
      <w:pPr>
        <w:spacing w:before="0" w:after="0"/>
        <w:ind w:firstLine="567"/>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EC4CC9">
        <w:t>твенной деятельностью эмитента:</w:t>
      </w:r>
    </w:p>
    <w:p w:rsidR="00C93F3C" w:rsidRDefault="00C93F3C" w:rsidP="00EC4CC9">
      <w:pPr>
        <w:spacing w:before="0" w:after="0"/>
        <w:ind w:firstLine="567"/>
        <w:jc w:val="both"/>
      </w:pPr>
      <w:r>
        <w:rPr>
          <w:rStyle w:val="Subst"/>
        </w:rPr>
        <w:t>Указанных родственных связей нет</w:t>
      </w:r>
    </w:p>
    <w:p w:rsidR="00C93F3C" w:rsidRDefault="00C93F3C" w:rsidP="00EC4CC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C4CC9">
        <w:t xml:space="preserve"> против государственной власти:</w:t>
      </w:r>
    </w:p>
    <w:p w:rsidR="00C93F3C" w:rsidRDefault="00C93F3C" w:rsidP="00EC4CC9">
      <w:pPr>
        <w:spacing w:before="0" w:after="0"/>
        <w:ind w:firstLine="567"/>
        <w:jc w:val="both"/>
      </w:pPr>
      <w:r>
        <w:rPr>
          <w:rStyle w:val="Subst"/>
        </w:rPr>
        <w:t>Лицо к указанным видам ответственности не привлекалось</w:t>
      </w:r>
    </w:p>
    <w:p w:rsidR="00C93F3C" w:rsidRDefault="00C93F3C" w:rsidP="00EC4CC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C4CC9">
        <w:t>есостоятельности (банкротстве):</w:t>
      </w:r>
    </w:p>
    <w:p w:rsidR="00C93F3C" w:rsidRDefault="00C93F3C" w:rsidP="00EC4CC9">
      <w:pPr>
        <w:spacing w:before="0" w:after="0"/>
        <w:ind w:firstLine="567"/>
        <w:jc w:val="both"/>
      </w:pPr>
      <w:r>
        <w:rPr>
          <w:rStyle w:val="Subst"/>
        </w:rPr>
        <w:t>Лицо указанных должностей не занимало</w:t>
      </w:r>
    </w:p>
    <w:p w:rsidR="00C93F3C" w:rsidRDefault="00C93F3C" w:rsidP="00EC4CC9">
      <w:pPr>
        <w:spacing w:before="0" w:after="0"/>
        <w:ind w:firstLine="567"/>
        <w:jc w:val="both"/>
      </w:pPr>
    </w:p>
    <w:p w:rsidR="00C93F3C" w:rsidRDefault="00C93F3C" w:rsidP="00EC4CC9">
      <w:pPr>
        <w:spacing w:before="0" w:after="0"/>
        <w:ind w:firstLine="567"/>
        <w:jc w:val="both"/>
      </w:pPr>
      <w:r>
        <w:t>ФИО:</w:t>
      </w:r>
      <w:r>
        <w:rPr>
          <w:rStyle w:val="Subst"/>
        </w:rPr>
        <w:t xml:space="preserve"> Голосной Александр Андреевич</w:t>
      </w:r>
    </w:p>
    <w:p w:rsidR="00C93F3C" w:rsidRDefault="00C93F3C" w:rsidP="00EC4CC9">
      <w:pPr>
        <w:spacing w:before="0" w:after="0"/>
        <w:ind w:firstLine="567"/>
        <w:jc w:val="both"/>
      </w:pPr>
      <w:r>
        <w:t>Год рождения:</w:t>
      </w:r>
      <w:r>
        <w:rPr>
          <w:rStyle w:val="Subst"/>
        </w:rPr>
        <w:t xml:space="preserve"> 1964</w:t>
      </w:r>
    </w:p>
    <w:p w:rsidR="00C93F3C" w:rsidRDefault="00C93F3C" w:rsidP="00EC4CC9">
      <w:pPr>
        <w:spacing w:before="0" w:after="0"/>
        <w:ind w:firstLine="567"/>
        <w:jc w:val="both"/>
      </w:pPr>
      <w:r>
        <w:t>Образование:</w:t>
      </w:r>
      <w:r w:rsidR="00EC4CC9">
        <w:t xml:space="preserve"> </w:t>
      </w:r>
      <w:r>
        <w:rPr>
          <w:rStyle w:val="Subst"/>
        </w:rPr>
        <w:t xml:space="preserve">Московская академия Управления МВД России, 1998 г., юрист-организатор </w:t>
      </w:r>
      <w:r>
        <w:rPr>
          <w:rStyle w:val="Subst"/>
        </w:rPr>
        <w:lastRenderedPageBreak/>
        <w:t>правоохранительной деятельности</w:t>
      </w:r>
    </w:p>
    <w:p w:rsidR="00C93F3C" w:rsidRDefault="00C93F3C" w:rsidP="00EC4CC9">
      <w:pPr>
        <w:spacing w:before="0" w:after="0"/>
        <w:ind w:firstLine="567"/>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C93F3C">
        <w:tc>
          <w:tcPr>
            <w:tcW w:w="2592" w:type="dxa"/>
            <w:gridSpan w:val="2"/>
            <w:tcBorders>
              <w:top w:val="double" w:sz="6" w:space="0" w:color="auto"/>
              <w:left w:val="double" w:sz="6" w:space="0" w:color="auto"/>
              <w:bottom w:val="single" w:sz="6" w:space="0" w:color="auto"/>
              <w:right w:val="single" w:sz="6" w:space="0" w:color="auto"/>
            </w:tcBorders>
          </w:tcPr>
          <w:p w:rsidR="00C93F3C" w:rsidRDefault="00C93F3C">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93F3C" w:rsidRDefault="00C93F3C">
            <w:pPr>
              <w:jc w:val="center"/>
            </w:pPr>
            <w:r>
              <w:t>Должность</w:t>
            </w:r>
          </w:p>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93F3C" w:rsidRDefault="00C93F3C">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93F3C" w:rsidRDefault="00C93F3C"/>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r>
              <w:t>10.1988</w:t>
            </w:r>
          </w:p>
        </w:tc>
        <w:tc>
          <w:tcPr>
            <w:tcW w:w="1260" w:type="dxa"/>
            <w:tcBorders>
              <w:top w:val="single" w:sz="6" w:space="0" w:color="auto"/>
              <w:left w:val="single" w:sz="6" w:space="0" w:color="auto"/>
              <w:bottom w:val="single" w:sz="6" w:space="0" w:color="auto"/>
              <w:right w:val="single" w:sz="6" w:space="0" w:color="auto"/>
            </w:tcBorders>
          </w:tcPr>
          <w:p w:rsidR="00C93F3C" w:rsidRDefault="00C93F3C">
            <w:r>
              <w:t>10.2012</w:t>
            </w:r>
          </w:p>
        </w:tc>
        <w:tc>
          <w:tcPr>
            <w:tcW w:w="3980" w:type="dxa"/>
            <w:tcBorders>
              <w:top w:val="single" w:sz="6" w:space="0" w:color="auto"/>
              <w:left w:val="single" w:sz="6" w:space="0" w:color="auto"/>
              <w:bottom w:val="single" w:sz="6" w:space="0" w:color="auto"/>
              <w:right w:val="single" w:sz="6" w:space="0" w:color="auto"/>
            </w:tcBorders>
          </w:tcPr>
          <w:p w:rsidR="00C93F3C" w:rsidRDefault="00C93F3C">
            <w:r>
              <w:t>Управление внутренних дел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332" w:type="dxa"/>
            <w:tcBorders>
              <w:top w:val="single" w:sz="6" w:space="0" w:color="auto"/>
              <w:left w:val="double" w:sz="6" w:space="0" w:color="auto"/>
              <w:bottom w:val="single" w:sz="6" w:space="0" w:color="auto"/>
              <w:right w:val="single" w:sz="6" w:space="0" w:color="auto"/>
            </w:tcBorders>
          </w:tcPr>
          <w:p w:rsidR="00C93F3C" w:rsidRDefault="00C93F3C">
            <w:r>
              <w:t>09.2015</w:t>
            </w:r>
          </w:p>
        </w:tc>
        <w:tc>
          <w:tcPr>
            <w:tcW w:w="1260" w:type="dxa"/>
            <w:tcBorders>
              <w:top w:val="single" w:sz="6" w:space="0" w:color="auto"/>
              <w:left w:val="single" w:sz="6" w:space="0" w:color="auto"/>
              <w:bottom w:val="single" w:sz="6" w:space="0" w:color="auto"/>
              <w:right w:val="single" w:sz="6" w:space="0" w:color="auto"/>
            </w:tcBorders>
          </w:tcPr>
          <w:p w:rsidR="00C93F3C" w:rsidRDefault="00C93F3C">
            <w:r>
              <w:t>05.2018</w:t>
            </w:r>
          </w:p>
        </w:tc>
        <w:tc>
          <w:tcPr>
            <w:tcW w:w="3980" w:type="dxa"/>
            <w:tcBorders>
              <w:top w:val="single" w:sz="6" w:space="0" w:color="auto"/>
              <w:left w:val="single" w:sz="6" w:space="0" w:color="auto"/>
              <w:bottom w:val="single" w:sz="6" w:space="0" w:color="auto"/>
              <w:right w:val="single" w:sz="6" w:space="0" w:color="auto"/>
            </w:tcBorders>
          </w:tcPr>
          <w:p w:rsidR="00C93F3C" w:rsidRDefault="00C93F3C">
            <w:r>
              <w:t>Управление федеральной службы по надзору в сфере природопользования (Росприроднадзор)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C93F3C" w:rsidRDefault="00C93F3C">
            <w:r>
              <w:t>Заместитель руководителя</w:t>
            </w:r>
          </w:p>
        </w:tc>
      </w:tr>
      <w:tr w:rsidR="00C93F3C">
        <w:tc>
          <w:tcPr>
            <w:tcW w:w="1332" w:type="dxa"/>
            <w:tcBorders>
              <w:top w:val="single" w:sz="6" w:space="0" w:color="auto"/>
              <w:left w:val="double" w:sz="6" w:space="0" w:color="auto"/>
              <w:bottom w:val="double" w:sz="6" w:space="0" w:color="auto"/>
              <w:right w:val="single" w:sz="6" w:space="0" w:color="auto"/>
            </w:tcBorders>
          </w:tcPr>
          <w:p w:rsidR="00C93F3C" w:rsidRDefault="00C93F3C">
            <w:r>
              <w:t>09.2018</w:t>
            </w:r>
          </w:p>
        </w:tc>
        <w:tc>
          <w:tcPr>
            <w:tcW w:w="1260" w:type="dxa"/>
            <w:tcBorders>
              <w:top w:val="single" w:sz="6" w:space="0" w:color="auto"/>
              <w:left w:val="single" w:sz="6" w:space="0" w:color="auto"/>
              <w:bottom w:val="double" w:sz="6" w:space="0" w:color="auto"/>
              <w:right w:val="single" w:sz="6" w:space="0" w:color="auto"/>
            </w:tcBorders>
          </w:tcPr>
          <w:p w:rsidR="00C93F3C" w:rsidRDefault="00C93F3C">
            <w:r>
              <w:t>наст вр.</w:t>
            </w:r>
          </w:p>
        </w:tc>
        <w:tc>
          <w:tcPr>
            <w:tcW w:w="3980" w:type="dxa"/>
            <w:tcBorders>
              <w:top w:val="single" w:sz="6" w:space="0" w:color="auto"/>
              <w:left w:val="single" w:sz="6" w:space="0" w:color="auto"/>
              <w:bottom w:val="double" w:sz="6" w:space="0" w:color="auto"/>
              <w:right w:val="single" w:sz="6" w:space="0" w:color="auto"/>
            </w:tcBorders>
          </w:tcPr>
          <w:p w:rsidR="00C93F3C" w:rsidRDefault="00C93F3C">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C93F3C" w:rsidRDefault="00C93F3C">
            <w:r>
              <w:t>Директор по безопасности</w:t>
            </w:r>
          </w:p>
        </w:tc>
      </w:tr>
    </w:tbl>
    <w:p w:rsidR="00C93F3C" w:rsidRDefault="00C93F3C" w:rsidP="00EC4CC9">
      <w:pPr>
        <w:spacing w:before="0" w:after="0"/>
        <w:ind w:firstLine="567"/>
        <w:jc w:val="both"/>
      </w:pPr>
      <w:r>
        <w:rPr>
          <w:rStyle w:val="Subst"/>
        </w:rPr>
        <w:t>Доли участия в уставном капитале эмитента/обыкновенных акций не имеет</w:t>
      </w:r>
    </w:p>
    <w:p w:rsidR="00C93F3C" w:rsidRDefault="00C93F3C" w:rsidP="00EC4CC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C93F3C" w:rsidRDefault="00C93F3C" w:rsidP="00EC4CC9">
      <w:pPr>
        <w:pStyle w:val="SubHeading"/>
        <w:spacing w:before="0" w:after="0"/>
        <w:ind w:firstLine="567"/>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93F3C" w:rsidRDefault="00C93F3C" w:rsidP="00EC4CC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93F3C" w:rsidRDefault="00C93F3C" w:rsidP="00EC4CC9">
      <w:pPr>
        <w:spacing w:before="0" w:after="0"/>
        <w:ind w:firstLine="567"/>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EC4CC9">
        <w:t>твенной деятельностью эмитента:</w:t>
      </w:r>
    </w:p>
    <w:p w:rsidR="00C93F3C" w:rsidRDefault="00C93F3C" w:rsidP="00EC4CC9">
      <w:pPr>
        <w:spacing w:before="0" w:after="0"/>
        <w:ind w:firstLine="567"/>
        <w:jc w:val="both"/>
      </w:pPr>
      <w:r>
        <w:rPr>
          <w:rStyle w:val="Subst"/>
        </w:rPr>
        <w:t>Указанных родственных связей нет</w:t>
      </w:r>
    </w:p>
    <w:p w:rsidR="00C93F3C" w:rsidRDefault="00C93F3C" w:rsidP="00EC4CC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C4CC9">
        <w:t xml:space="preserve"> против государственной власти:</w:t>
      </w:r>
    </w:p>
    <w:p w:rsidR="00C93F3C" w:rsidRDefault="00C93F3C" w:rsidP="00EC4CC9">
      <w:pPr>
        <w:spacing w:before="0" w:after="0"/>
        <w:ind w:firstLine="567"/>
        <w:jc w:val="both"/>
      </w:pPr>
      <w:r>
        <w:rPr>
          <w:rStyle w:val="Subst"/>
        </w:rPr>
        <w:t>Лицо к указанным видам ответственности не привлекалось</w:t>
      </w:r>
    </w:p>
    <w:p w:rsidR="00C93F3C" w:rsidRDefault="00C93F3C" w:rsidP="00EC4CC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C4CC9">
        <w:t>есостоятельности (банкротстве):</w:t>
      </w:r>
    </w:p>
    <w:p w:rsidR="00C93F3C" w:rsidRPr="00EC4CC9" w:rsidRDefault="00C93F3C" w:rsidP="00EC4CC9">
      <w:pPr>
        <w:spacing w:before="0" w:after="0"/>
        <w:ind w:firstLine="567"/>
        <w:jc w:val="both"/>
      </w:pPr>
      <w:r>
        <w:rPr>
          <w:rStyle w:val="Subst"/>
        </w:rPr>
        <w:t>Лицо указанных должностей не занимало</w:t>
      </w:r>
    </w:p>
    <w:p w:rsidR="00C93F3C" w:rsidRPr="00EC4CC9" w:rsidRDefault="00C93F3C" w:rsidP="00EC4CC9">
      <w:pPr>
        <w:spacing w:before="0" w:after="0"/>
        <w:ind w:firstLine="567"/>
        <w:jc w:val="both"/>
        <w:rPr>
          <w:color w:val="FF0000"/>
        </w:rPr>
      </w:pPr>
    </w:p>
    <w:p w:rsidR="00C93F3C" w:rsidRPr="00EC4CC9" w:rsidRDefault="00C93F3C" w:rsidP="00EC4CC9">
      <w:pPr>
        <w:pStyle w:val="2"/>
        <w:spacing w:before="0" w:after="0"/>
        <w:ind w:firstLine="567"/>
        <w:jc w:val="both"/>
        <w:rPr>
          <w:sz w:val="20"/>
          <w:szCs w:val="20"/>
        </w:rPr>
      </w:pPr>
      <w:bookmarkStart w:id="64" w:name="_Toc40438153"/>
      <w:r w:rsidRPr="00EC4CC9">
        <w:rPr>
          <w:sz w:val="20"/>
          <w:szCs w:val="20"/>
        </w:rPr>
        <w:t>5.6. Сведения о размере вознаграждения и (или) компенсации расходов по органу контроля за финансово-хозяйственной деятельностью эмитента</w:t>
      </w:r>
      <w:bookmarkEnd w:id="64"/>
    </w:p>
    <w:p w:rsidR="00C93F3C" w:rsidRPr="00EC4CC9" w:rsidRDefault="00C93F3C" w:rsidP="00EC4CC9">
      <w:pPr>
        <w:pStyle w:val="SubHeading"/>
        <w:spacing w:before="0" w:after="0"/>
        <w:ind w:firstLine="567"/>
        <w:jc w:val="both"/>
      </w:pPr>
      <w:r w:rsidRPr="00EC4CC9">
        <w:t>Вознаграждения</w:t>
      </w:r>
    </w:p>
    <w:p w:rsidR="00C93F3C" w:rsidRPr="00EC4CC9" w:rsidRDefault="00C93F3C" w:rsidP="00EC4CC9">
      <w:pPr>
        <w:spacing w:before="0" w:after="0"/>
        <w:ind w:firstLine="567"/>
        <w:jc w:val="both"/>
      </w:pPr>
      <w:r w:rsidRPr="00EC4CC9">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C93F3C" w:rsidRPr="00EC4CC9" w:rsidRDefault="00C93F3C" w:rsidP="00EC4CC9">
      <w:pPr>
        <w:spacing w:before="0" w:after="0"/>
        <w:ind w:firstLine="567"/>
        <w:jc w:val="both"/>
      </w:pPr>
      <w:r w:rsidRPr="00EC4CC9">
        <w:t>Единица измерения:</w:t>
      </w:r>
      <w:r w:rsidRPr="00EC4CC9">
        <w:rPr>
          <w:rStyle w:val="Subst"/>
        </w:rPr>
        <w:t xml:space="preserve"> руб.</w:t>
      </w:r>
    </w:p>
    <w:p w:rsidR="00C93F3C" w:rsidRPr="00EC4CC9" w:rsidRDefault="00C93F3C" w:rsidP="00EC4CC9">
      <w:pPr>
        <w:spacing w:before="0" w:after="0"/>
        <w:ind w:firstLine="567"/>
        <w:jc w:val="both"/>
      </w:pPr>
      <w:r w:rsidRPr="00EC4CC9">
        <w:t>Наименование органа контроля за финансово-хозяйственной деятельностью эмитента:</w:t>
      </w:r>
      <w:r w:rsidRPr="00EC4CC9">
        <w:rPr>
          <w:rStyle w:val="Subst"/>
        </w:rPr>
        <w:t xml:space="preserve"> Ревизионная комиссия</w:t>
      </w:r>
    </w:p>
    <w:p w:rsidR="00C93F3C" w:rsidRPr="00EC4CC9" w:rsidRDefault="00C93F3C" w:rsidP="00EC4CC9">
      <w:pPr>
        <w:pStyle w:val="SubHeading"/>
        <w:spacing w:before="0" w:after="0"/>
        <w:ind w:firstLine="567"/>
        <w:jc w:val="both"/>
      </w:pPr>
      <w:r w:rsidRPr="00EC4CC9">
        <w:t>Вознаграждение за участие в работе органа контроля</w:t>
      </w:r>
    </w:p>
    <w:p w:rsidR="00C93F3C" w:rsidRPr="00EC4CC9" w:rsidRDefault="00C93F3C" w:rsidP="00EC4CC9">
      <w:pPr>
        <w:spacing w:before="0" w:after="0"/>
        <w:ind w:firstLine="567"/>
        <w:jc w:val="both"/>
      </w:pPr>
      <w:r w:rsidRPr="00EC4CC9">
        <w:t>Единица измерения:</w:t>
      </w:r>
      <w:r w:rsidRPr="00EC4CC9">
        <w:rPr>
          <w:rStyle w:val="Subst"/>
        </w:rPr>
        <w:t xml:space="preserve"> тыс. руб.</w:t>
      </w:r>
    </w:p>
    <w:tbl>
      <w:tblPr>
        <w:tblW w:w="0" w:type="auto"/>
        <w:tblLayout w:type="fixed"/>
        <w:tblCellMar>
          <w:left w:w="72" w:type="dxa"/>
          <w:right w:w="72" w:type="dxa"/>
        </w:tblCellMar>
        <w:tblLook w:val="0000"/>
      </w:tblPr>
      <w:tblGrid>
        <w:gridCol w:w="6492"/>
        <w:gridCol w:w="1360"/>
        <w:gridCol w:w="1400"/>
      </w:tblGrid>
      <w:tr w:rsidR="00C93F3C">
        <w:tc>
          <w:tcPr>
            <w:tcW w:w="649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C93F3C" w:rsidRDefault="00C93F3C">
            <w:pPr>
              <w:jc w:val="center"/>
            </w:pPr>
            <w:r>
              <w:t>2019</w:t>
            </w:r>
          </w:p>
        </w:tc>
        <w:tc>
          <w:tcPr>
            <w:tcW w:w="140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167.5</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Премии</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Комиссионные</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6492" w:type="dxa"/>
            <w:tcBorders>
              <w:top w:val="single" w:sz="6" w:space="0" w:color="auto"/>
              <w:left w:val="double" w:sz="6" w:space="0" w:color="auto"/>
              <w:bottom w:val="double" w:sz="6" w:space="0" w:color="auto"/>
              <w:right w:val="single" w:sz="6" w:space="0" w:color="auto"/>
            </w:tcBorders>
          </w:tcPr>
          <w:p w:rsidR="00C93F3C" w:rsidRDefault="00C93F3C" w:rsidP="00EC4CC9">
            <w:pPr>
              <w:spacing w:before="0" w:after="0"/>
              <w:jc w:val="both"/>
            </w:pPr>
            <w:r>
              <w:t>ИТОГО</w:t>
            </w:r>
          </w:p>
        </w:tc>
        <w:tc>
          <w:tcPr>
            <w:tcW w:w="1360" w:type="dxa"/>
            <w:tcBorders>
              <w:top w:val="single" w:sz="6" w:space="0" w:color="auto"/>
              <w:left w:val="single" w:sz="6" w:space="0" w:color="auto"/>
              <w:bottom w:val="double" w:sz="6" w:space="0" w:color="auto"/>
              <w:right w:val="single" w:sz="6" w:space="0" w:color="auto"/>
            </w:tcBorders>
          </w:tcPr>
          <w:p w:rsidR="00C93F3C" w:rsidRDefault="00056F26" w:rsidP="00EC4CC9">
            <w:pPr>
              <w:spacing w:before="0" w:after="0"/>
              <w:ind w:firstLine="567"/>
              <w:jc w:val="right"/>
            </w:pPr>
            <w:r>
              <w:t>167,5</w:t>
            </w:r>
          </w:p>
        </w:tc>
        <w:tc>
          <w:tcPr>
            <w:tcW w:w="1400" w:type="dxa"/>
            <w:tcBorders>
              <w:top w:val="single" w:sz="6" w:space="0" w:color="auto"/>
              <w:left w:val="single" w:sz="6" w:space="0" w:color="auto"/>
              <w:bottom w:val="double" w:sz="6" w:space="0" w:color="auto"/>
              <w:right w:val="double" w:sz="6" w:space="0" w:color="auto"/>
            </w:tcBorders>
          </w:tcPr>
          <w:p w:rsidR="00C93F3C" w:rsidRDefault="00056F26" w:rsidP="00EC4CC9">
            <w:pPr>
              <w:spacing w:before="0" w:after="0"/>
              <w:ind w:firstLine="567"/>
              <w:jc w:val="right"/>
            </w:pPr>
            <w:r>
              <w:t>0</w:t>
            </w:r>
          </w:p>
        </w:tc>
      </w:tr>
    </w:tbl>
    <w:p w:rsidR="00C93F3C" w:rsidRDefault="00C93F3C" w:rsidP="00EC4CC9">
      <w:pPr>
        <w:spacing w:before="0" w:after="0"/>
        <w:ind w:firstLine="567"/>
        <w:jc w:val="both"/>
      </w:pPr>
    </w:p>
    <w:p w:rsidR="00C93F3C" w:rsidRDefault="00C93F3C" w:rsidP="00EC4CC9">
      <w:pPr>
        <w:spacing w:before="0" w:after="0"/>
        <w:ind w:firstLine="567"/>
        <w:jc w:val="both"/>
      </w:pPr>
      <w:r>
        <w:t>Cведения о существующих соглашениях относительно таких выплат в текущем финансовом году:</w:t>
      </w:r>
      <w:r>
        <w:br/>
      </w:r>
      <w:r>
        <w:rPr>
          <w:rStyle w:val="Subst"/>
        </w:rPr>
        <w:t>Положением о выплате членам Ревизионной комиссии ПАО «Астраханская энергосбытовая компания» вознаграждений и компенсаций утвержденным Общим собранием акционеров от 01.04.2005г  определен следующий порядок выплат:</w:t>
      </w:r>
      <w:r>
        <w:rPr>
          <w:rStyle w:val="Subst"/>
        </w:rPr>
        <w:br/>
        <w:t xml:space="preserve">     За участие в проверке (ревизии) финансово-хозяйственной деятельности члену Ревизионной комиссии Общества выплачивается единовременное вознаграждение в размере суммы, эквивалентной трем минимальным месячным тарифным ставкам рабочего первого разряда, установленной отраслевым тарифным соглашением в электроэнергетическом комплексе РФ (далее - Соглашение) на период проведения проверки (ревизии), с учетом индексации, установленной Соглашением.</w:t>
      </w:r>
      <w:r>
        <w:rPr>
          <w:rStyle w:val="Subst"/>
        </w:rPr>
        <w:br/>
        <w:t xml:space="preserve">     Выплата указанного в настоящем пункте вознаграждения производится в недельный срок после составления заключения по результатам проведенной проверки (ревизии).</w:t>
      </w:r>
      <w:r>
        <w:rPr>
          <w:rStyle w:val="Subst"/>
        </w:rPr>
        <w:br/>
        <w:t xml:space="preserve">     За каждую проведенную проверку (ревизию) финансово-хозяйственной деятельности Общества членам Ревизионной комиссии Общества может выплачиваться дополнительное вознаграждение в размере суммы, не превышающей двадцати минимальных месячных тарифных ставок рабочего первого разряда, установленных Соглашением, с учетом индексации, установленной Соглашением.</w:t>
      </w:r>
      <w:r>
        <w:rPr>
          <w:rStyle w:val="Subst"/>
        </w:rPr>
        <w:br/>
        <w:t xml:space="preserve">      Порядок и сроки выплаты дополнительного вознаграждения определяются Советом директоров Общества.</w:t>
      </w:r>
      <w:r>
        <w:rPr>
          <w:rStyle w:val="Subst"/>
        </w:rPr>
        <w:br/>
        <w:t>Размер вознаграждений, выплачиваемых Председателю Ревизионной комиссии Общества в соответствии с п.3.1 и 3.2 настоящего Положения, увеличивается на 50%.</w:t>
      </w:r>
    </w:p>
    <w:p w:rsidR="00C93F3C" w:rsidRDefault="00C93F3C" w:rsidP="00EC4CC9">
      <w:pPr>
        <w:pStyle w:val="SubHeading"/>
        <w:spacing w:before="0" w:after="0"/>
        <w:ind w:firstLine="567"/>
        <w:jc w:val="both"/>
      </w:pPr>
      <w:r>
        <w:t>Компенсации</w:t>
      </w:r>
    </w:p>
    <w:p w:rsidR="00C93F3C" w:rsidRDefault="00C93F3C" w:rsidP="00EC4CC9">
      <w:pPr>
        <w:spacing w:before="0" w:after="0"/>
        <w:ind w:firstLine="567"/>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C93F3C">
        <w:tc>
          <w:tcPr>
            <w:tcW w:w="649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органа контроля (структурного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C93F3C" w:rsidRDefault="00C93F3C">
            <w:pPr>
              <w:jc w:val="center"/>
            </w:pPr>
            <w:r>
              <w:t>2019</w:t>
            </w:r>
          </w:p>
        </w:tc>
        <w:tc>
          <w:tcPr>
            <w:tcW w:w="140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6492" w:type="dxa"/>
            <w:tcBorders>
              <w:top w:val="single" w:sz="6" w:space="0" w:color="auto"/>
              <w:left w:val="double" w:sz="6" w:space="0" w:color="auto"/>
              <w:bottom w:val="double" w:sz="6" w:space="0" w:color="auto"/>
              <w:right w:val="single" w:sz="6" w:space="0" w:color="auto"/>
            </w:tcBorders>
          </w:tcPr>
          <w:p w:rsidR="00C93F3C" w:rsidRDefault="00C93F3C">
            <w: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C93F3C" w:rsidRDefault="00C93F3C">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C93F3C" w:rsidRDefault="00C93F3C">
            <w:pPr>
              <w:jc w:val="right"/>
            </w:pPr>
            <w:r>
              <w:t>0</w:t>
            </w:r>
          </w:p>
        </w:tc>
      </w:tr>
    </w:tbl>
    <w:p w:rsidR="00C93F3C" w:rsidRDefault="00C93F3C" w:rsidP="00EC4CC9">
      <w:pPr>
        <w:ind w:firstLine="567"/>
      </w:pPr>
      <w:r>
        <w:rPr>
          <w:rStyle w:val="Subst"/>
        </w:rPr>
        <w:t>В отчетном периоде, указанные выплаты не производились</w:t>
      </w:r>
    </w:p>
    <w:p w:rsidR="00EC4CC9" w:rsidRDefault="00EC4CC9" w:rsidP="00EC4CC9">
      <w:pPr>
        <w:pStyle w:val="2"/>
        <w:spacing w:before="0" w:after="0"/>
        <w:ind w:firstLine="567"/>
        <w:jc w:val="both"/>
      </w:pPr>
    </w:p>
    <w:p w:rsidR="00C93F3C" w:rsidRPr="00EC4CC9" w:rsidRDefault="00C93F3C" w:rsidP="00EC4CC9">
      <w:pPr>
        <w:pStyle w:val="2"/>
        <w:spacing w:before="0" w:after="0"/>
        <w:ind w:firstLine="567"/>
        <w:jc w:val="both"/>
        <w:rPr>
          <w:sz w:val="20"/>
          <w:szCs w:val="20"/>
        </w:rPr>
      </w:pPr>
      <w:bookmarkStart w:id="65" w:name="_Toc40438154"/>
      <w:r w:rsidRPr="00EC4CC9">
        <w:rPr>
          <w:sz w:val="20"/>
          <w:szCs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C93F3C" w:rsidRPr="00EC4CC9" w:rsidRDefault="00C93F3C" w:rsidP="00EC4CC9">
      <w:pPr>
        <w:spacing w:before="0" w:after="0"/>
        <w:ind w:firstLine="567"/>
        <w:jc w:val="both"/>
      </w:pPr>
      <w:r w:rsidRPr="00EC4CC9">
        <w:t>Единица измерения:</w:t>
      </w:r>
      <w:r w:rsidRPr="00EC4CC9">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C93F3C">
        <w:tc>
          <w:tcPr>
            <w:tcW w:w="649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C93F3C" w:rsidRDefault="00C93F3C">
            <w:pPr>
              <w:jc w:val="center"/>
            </w:pPr>
            <w:r>
              <w:t>2019</w:t>
            </w:r>
          </w:p>
        </w:tc>
        <w:tc>
          <w:tcPr>
            <w:tcW w:w="1400" w:type="dxa"/>
            <w:tcBorders>
              <w:top w:val="double" w:sz="6" w:space="0" w:color="auto"/>
              <w:left w:val="single" w:sz="6" w:space="0" w:color="auto"/>
              <w:bottom w:val="single" w:sz="6" w:space="0" w:color="auto"/>
              <w:right w:val="double" w:sz="6" w:space="0" w:color="auto"/>
            </w:tcBorders>
          </w:tcPr>
          <w:p w:rsidR="00C93F3C" w:rsidRDefault="00C93F3C">
            <w:pPr>
              <w:jc w:val="center"/>
            </w:pPr>
            <w:r>
              <w:t>2020, 3 мес.</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346</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352</w:t>
            </w:r>
          </w:p>
        </w:tc>
      </w:tr>
      <w:tr w:rsidR="00C93F3C">
        <w:tc>
          <w:tcPr>
            <w:tcW w:w="6492" w:type="dxa"/>
            <w:tcBorders>
              <w:top w:val="single" w:sz="6" w:space="0" w:color="auto"/>
              <w:left w:val="double" w:sz="6" w:space="0" w:color="auto"/>
              <w:bottom w:val="single" w:sz="6" w:space="0" w:color="auto"/>
              <w:right w:val="single" w:sz="6" w:space="0" w:color="auto"/>
            </w:tcBorders>
          </w:tcPr>
          <w:p w:rsidR="00C93F3C" w:rsidRDefault="00C93F3C">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263 337 300</w:t>
            </w:r>
          </w:p>
        </w:tc>
        <w:tc>
          <w:tcPr>
            <w:tcW w:w="1400" w:type="dxa"/>
            <w:tcBorders>
              <w:top w:val="single" w:sz="6" w:space="0" w:color="auto"/>
              <w:left w:val="single" w:sz="6" w:space="0" w:color="auto"/>
              <w:bottom w:val="single" w:sz="6" w:space="0" w:color="auto"/>
              <w:right w:val="double" w:sz="6" w:space="0" w:color="auto"/>
            </w:tcBorders>
          </w:tcPr>
          <w:p w:rsidR="00C93F3C" w:rsidRDefault="00C93F3C">
            <w:pPr>
              <w:jc w:val="right"/>
            </w:pPr>
            <w:r>
              <w:t>68 631 671</w:t>
            </w:r>
          </w:p>
        </w:tc>
      </w:tr>
      <w:tr w:rsidR="00C93F3C">
        <w:tc>
          <w:tcPr>
            <w:tcW w:w="6492" w:type="dxa"/>
            <w:tcBorders>
              <w:top w:val="single" w:sz="6" w:space="0" w:color="auto"/>
              <w:left w:val="double" w:sz="6" w:space="0" w:color="auto"/>
              <w:bottom w:val="double" w:sz="6" w:space="0" w:color="auto"/>
              <w:right w:val="single" w:sz="6" w:space="0" w:color="auto"/>
            </w:tcBorders>
          </w:tcPr>
          <w:p w:rsidR="00C93F3C" w:rsidRDefault="00C93F3C">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C93F3C" w:rsidRDefault="00C93F3C">
            <w:pPr>
              <w:jc w:val="right"/>
            </w:pPr>
            <w:r>
              <w:t>5 210 500</w:t>
            </w:r>
          </w:p>
        </w:tc>
        <w:tc>
          <w:tcPr>
            <w:tcW w:w="1400" w:type="dxa"/>
            <w:tcBorders>
              <w:top w:val="single" w:sz="6" w:space="0" w:color="auto"/>
              <w:left w:val="single" w:sz="6" w:space="0" w:color="auto"/>
              <w:bottom w:val="double" w:sz="6" w:space="0" w:color="auto"/>
              <w:right w:val="double" w:sz="6" w:space="0" w:color="auto"/>
            </w:tcBorders>
          </w:tcPr>
          <w:p w:rsidR="00C93F3C" w:rsidRDefault="00C93F3C">
            <w:pPr>
              <w:jc w:val="right"/>
            </w:pPr>
            <w:r>
              <w:t>1 231 763</w:t>
            </w:r>
          </w:p>
        </w:tc>
      </w:tr>
    </w:tbl>
    <w:p w:rsidR="00EC4CC9" w:rsidRDefault="00C93F3C" w:rsidP="00EC4CC9">
      <w:pPr>
        <w:spacing w:before="0" w:after="0"/>
        <w:ind w:firstLine="567"/>
        <w:jc w:val="both"/>
        <w:rPr>
          <w:rStyle w:val="Subst"/>
        </w:rPr>
      </w:pPr>
      <w:r w:rsidRPr="00EC4CC9">
        <w:rPr>
          <w:rStyle w:val="Subst"/>
        </w:rPr>
        <w:t>Информация, представленная в таблице, отражает среднесписочный состав и величину расходов общества на оплату труда и социальное обеспечение персонала.</w:t>
      </w:r>
      <w:r w:rsidRPr="00EC4CC9">
        <w:rPr>
          <w:rStyle w:val="Subst"/>
        </w:rPr>
        <w:br/>
        <w:t>Из приведенных данных следует, что среднесписочная численность персонала Компании находится на уровне утвержденной нормативной численности и изменяется в пределах</w:t>
      </w:r>
      <w:r w:rsidR="00EC4CC9">
        <w:rPr>
          <w:rStyle w:val="Subst"/>
        </w:rPr>
        <w:t xml:space="preserve"> естественной текучести кадров.</w:t>
      </w:r>
    </w:p>
    <w:p w:rsidR="00EC4CC9" w:rsidRDefault="00C93F3C" w:rsidP="00EC4CC9">
      <w:pPr>
        <w:spacing w:before="0" w:after="0"/>
        <w:ind w:firstLine="567"/>
        <w:jc w:val="both"/>
        <w:rPr>
          <w:rStyle w:val="Subst"/>
        </w:rPr>
      </w:pPr>
      <w:r w:rsidRPr="00EC4CC9">
        <w:rPr>
          <w:rStyle w:val="Subst"/>
        </w:rPr>
        <w:t>Оплата труда персонала производиться в объемах ФЗП, утвержденного в смете затрат на 2019-2020 годы, а использование средств, направленных на социальное обеспечение работников Компании соответствует условиям Коллективного договора, утве</w:t>
      </w:r>
      <w:r w:rsidR="00EC4CC9">
        <w:rPr>
          <w:rStyle w:val="Subst"/>
        </w:rPr>
        <w:t>ржденного на совете директоров.</w:t>
      </w:r>
    </w:p>
    <w:p w:rsidR="00C93F3C" w:rsidRPr="00EC4CC9" w:rsidRDefault="00C93F3C" w:rsidP="00EC4CC9">
      <w:pPr>
        <w:spacing w:before="0" w:after="0"/>
        <w:ind w:firstLine="567"/>
        <w:jc w:val="both"/>
      </w:pPr>
      <w:r w:rsidRPr="00EC4CC9">
        <w:rPr>
          <w:rStyle w:val="Subst"/>
        </w:rPr>
        <w:t>ПАО «Астраханская энергосбытовая компания» в 2006 году была включена в состав организаций входящих в «Отраслевое Тарифное Соглашение предприятий электроэнергетики», в соответствии с регламентами которого, за основу при расчете должностных окладов (ставок) для оплаты труда персонала берется ставка рабочего 1 разряда, публикуемая ОТС, и изменяемая в соответствии с уровнем инфляции в РФ.</w:t>
      </w:r>
    </w:p>
    <w:p w:rsidR="00EC4CC9" w:rsidRDefault="00EC4CC9" w:rsidP="00EC4CC9">
      <w:pPr>
        <w:pStyle w:val="2"/>
        <w:spacing w:before="0" w:after="0"/>
        <w:ind w:firstLine="567"/>
        <w:jc w:val="both"/>
        <w:rPr>
          <w:sz w:val="20"/>
          <w:szCs w:val="20"/>
        </w:rPr>
      </w:pPr>
    </w:p>
    <w:p w:rsidR="00C93F3C" w:rsidRPr="00EC4CC9" w:rsidRDefault="00C93F3C" w:rsidP="00EC4CC9">
      <w:pPr>
        <w:pStyle w:val="2"/>
        <w:spacing w:before="0" w:after="0"/>
        <w:ind w:firstLine="567"/>
        <w:jc w:val="both"/>
        <w:rPr>
          <w:sz w:val="20"/>
          <w:szCs w:val="20"/>
        </w:rPr>
      </w:pPr>
      <w:bookmarkStart w:id="66" w:name="_Toc40438155"/>
      <w:r w:rsidRPr="00EC4CC9">
        <w:rPr>
          <w:sz w:val="20"/>
          <w:szCs w:val="20"/>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6"/>
    </w:p>
    <w:p w:rsidR="00C93F3C" w:rsidRPr="00EC4CC9" w:rsidRDefault="00C93F3C" w:rsidP="00EC4CC9">
      <w:pPr>
        <w:spacing w:before="0" w:after="0"/>
        <w:ind w:firstLine="567"/>
        <w:jc w:val="both"/>
      </w:pPr>
      <w:r w:rsidRPr="00EC4CC9">
        <w:rPr>
          <w:rStyle w:val="Subst"/>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C93F3C" w:rsidRDefault="00C93F3C">
      <w:pPr>
        <w:pStyle w:val="1"/>
      </w:pPr>
      <w:bookmarkStart w:id="67" w:name="_Toc40438156"/>
      <w:r>
        <w:t>Раздел VI. Сведения об участниках (акционерах) эмитента и о совершенных эмитентом сделках, в совершении которых имелась заинтересованность</w:t>
      </w:r>
      <w:bookmarkEnd w:id="67"/>
    </w:p>
    <w:p w:rsidR="00C93F3C" w:rsidRPr="00EC4CC9" w:rsidRDefault="00C93F3C" w:rsidP="00EC4CC9">
      <w:pPr>
        <w:pStyle w:val="2"/>
        <w:spacing w:before="0" w:after="0"/>
        <w:ind w:firstLine="567"/>
        <w:jc w:val="both"/>
        <w:rPr>
          <w:sz w:val="20"/>
          <w:szCs w:val="20"/>
        </w:rPr>
      </w:pPr>
      <w:bookmarkStart w:id="68" w:name="_Toc40438157"/>
      <w:r w:rsidRPr="00EC4CC9">
        <w:rPr>
          <w:sz w:val="20"/>
          <w:szCs w:val="20"/>
        </w:rPr>
        <w:t>6.1. Сведения об общем количестве акционеров (участников) эмитента</w:t>
      </w:r>
      <w:bookmarkEnd w:id="68"/>
    </w:p>
    <w:p w:rsidR="00C93F3C" w:rsidRPr="00EC4CC9" w:rsidRDefault="00C93F3C" w:rsidP="00EC4CC9">
      <w:pPr>
        <w:spacing w:before="0" w:after="0"/>
        <w:ind w:firstLine="567"/>
        <w:jc w:val="both"/>
      </w:pPr>
      <w:r w:rsidRPr="00EC4CC9">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EC4CC9">
        <w:rPr>
          <w:rStyle w:val="Subst"/>
        </w:rPr>
        <w:t xml:space="preserve"> 1 052</w:t>
      </w:r>
    </w:p>
    <w:p w:rsidR="00C93F3C" w:rsidRPr="00EC4CC9" w:rsidRDefault="00C93F3C" w:rsidP="00EC4CC9">
      <w:pPr>
        <w:spacing w:before="0" w:after="0"/>
        <w:ind w:firstLine="567"/>
        <w:jc w:val="both"/>
      </w:pPr>
      <w:r w:rsidRPr="00EC4CC9">
        <w:lastRenderedPageBreak/>
        <w:t>Общее количество номинальных держателей акций эмитента:</w:t>
      </w:r>
      <w:r w:rsidRPr="00EC4CC9">
        <w:rPr>
          <w:rStyle w:val="Subst"/>
        </w:rPr>
        <w:t xml:space="preserve"> 1</w:t>
      </w:r>
    </w:p>
    <w:p w:rsidR="00C93F3C" w:rsidRPr="00EC4CC9" w:rsidRDefault="00C93F3C" w:rsidP="00EC4CC9">
      <w:pPr>
        <w:spacing w:before="0" w:after="0"/>
        <w:ind w:firstLine="567"/>
        <w:jc w:val="both"/>
      </w:pPr>
      <w:r w:rsidRPr="00EC4CC9">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EC4CC9">
        <w:rPr>
          <w:rStyle w:val="Subst"/>
        </w:rPr>
        <w:t xml:space="preserve"> 1 398</w:t>
      </w:r>
    </w:p>
    <w:p w:rsidR="00C93F3C" w:rsidRPr="00EC4CC9" w:rsidRDefault="00C93F3C" w:rsidP="00EC4CC9">
      <w:pPr>
        <w:spacing w:before="0" w:after="0"/>
        <w:ind w:firstLine="567"/>
        <w:jc w:val="both"/>
      </w:pPr>
      <w:r w:rsidRPr="00EC4CC9">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EC4CC9">
        <w:rPr>
          <w:rStyle w:val="Subst"/>
        </w:rPr>
        <w:t xml:space="preserve"> 12.07.2019</w:t>
      </w:r>
    </w:p>
    <w:p w:rsidR="00C93F3C" w:rsidRPr="00EC4CC9" w:rsidRDefault="00C93F3C" w:rsidP="00EC4CC9">
      <w:pPr>
        <w:spacing w:before="0" w:after="0"/>
        <w:ind w:firstLine="567"/>
        <w:jc w:val="both"/>
      </w:pPr>
      <w:r w:rsidRPr="00EC4CC9">
        <w:t>Владельцы обыкновенных акций эмитента, которые подлежали включению в такой список:</w:t>
      </w:r>
      <w:r w:rsidRPr="00EC4CC9">
        <w:rPr>
          <w:rStyle w:val="Subst"/>
        </w:rPr>
        <w:t xml:space="preserve"> 1 398</w:t>
      </w:r>
    </w:p>
    <w:p w:rsidR="00C93F3C" w:rsidRPr="00EC4CC9" w:rsidRDefault="00C93F3C" w:rsidP="00EC4CC9">
      <w:pPr>
        <w:pStyle w:val="SubHeading"/>
        <w:spacing w:before="0" w:after="0"/>
        <w:ind w:firstLine="567"/>
        <w:jc w:val="both"/>
      </w:pPr>
      <w:r w:rsidRPr="00EC4CC9">
        <w:t>Информация о количестве собственных акций, находящихся на балансе эмитента на дату окончания отчетного квартала</w:t>
      </w:r>
    </w:p>
    <w:p w:rsidR="00C93F3C" w:rsidRPr="00EC4CC9" w:rsidRDefault="00C93F3C" w:rsidP="00EC4CC9">
      <w:pPr>
        <w:spacing w:before="0" w:after="0"/>
        <w:ind w:firstLine="567"/>
        <w:jc w:val="both"/>
      </w:pPr>
      <w:r w:rsidRPr="00EC4CC9">
        <w:t>Категория акций:</w:t>
      </w:r>
      <w:r w:rsidRPr="00EC4CC9">
        <w:rPr>
          <w:rStyle w:val="Subst"/>
        </w:rPr>
        <w:t xml:space="preserve"> обыкновенные</w:t>
      </w:r>
    </w:p>
    <w:p w:rsidR="00C93F3C" w:rsidRPr="00EC4CC9" w:rsidRDefault="00C93F3C" w:rsidP="00EC4CC9">
      <w:pPr>
        <w:spacing w:before="0" w:after="0"/>
        <w:ind w:firstLine="567"/>
        <w:jc w:val="both"/>
      </w:pPr>
      <w:r w:rsidRPr="00EC4CC9">
        <w:t>Количество собственных акций, находящихся на балансе эмитента:</w:t>
      </w:r>
      <w:r w:rsidRPr="00EC4CC9">
        <w:rPr>
          <w:rStyle w:val="Subst"/>
        </w:rPr>
        <w:t xml:space="preserve"> 8 392 688</w:t>
      </w:r>
    </w:p>
    <w:p w:rsidR="00C93F3C" w:rsidRPr="00EC4CC9" w:rsidRDefault="00C93F3C" w:rsidP="00EC4CC9">
      <w:pPr>
        <w:pStyle w:val="SubHeading"/>
        <w:spacing w:before="0" w:after="0"/>
        <w:ind w:firstLine="567"/>
        <w:jc w:val="both"/>
      </w:pPr>
      <w:r w:rsidRPr="00EC4CC9">
        <w:t>Информация о количестве акций эмитента, принадлежащих подконтрольным ему организациям</w:t>
      </w:r>
    </w:p>
    <w:p w:rsidR="00C93F3C" w:rsidRDefault="00C93F3C" w:rsidP="00EC4CC9">
      <w:pPr>
        <w:spacing w:before="0" w:after="0"/>
        <w:ind w:firstLine="567"/>
        <w:jc w:val="both"/>
        <w:rPr>
          <w:rStyle w:val="Subst"/>
        </w:rPr>
      </w:pPr>
      <w:r w:rsidRPr="00EC4CC9">
        <w:rPr>
          <w:rStyle w:val="Subst"/>
        </w:rPr>
        <w:t>Акций эмитента, принадлежащих подконтрольным ему организациям нет</w:t>
      </w:r>
      <w:r w:rsidR="00EC4CC9">
        <w:rPr>
          <w:rStyle w:val="Subst"/>
        </w:rPr>
        <w:t>.</w:t>
      </w:r>
    </w:p>
    <w:p w:rsidR="00EC4CC9" w:rsidRPr="00EC4CC9" w:rsidRDefault="00EC4CC9" w:rsidP="00EC4CC9">
      <w:pPr>
        <w:spacing w:before="0" w:after="0"/>
        <w:ind w:firstLine="567"/>
        <w:jc w:val="both"/>
      </w:pPr>
    </w:p>
    <w:p w:rsidR="00C93F3C" w:rsidRPr="00EC4CC9" w:rsidRDefault="00C93F3C" w:rsidP="00EC4CC9">
      <w:pPr>
        <w:pStyle w:val="2"/>
        <w:spacing w:before="0" w:after="0"/>
        <w:ind w:firstLine="567"/>
        <w:jc w:val="both"/>
        <w:rPr>
          <w:sz w:val="20"/>
          <w:szCs w:val="20"/>
        </w:rPr>
      </w:pPr>
      <w:bookmarkStart w:id="69" w:name="_Toc40438158"/>
      <w:r w:rsidRPr="00EC4CC9">
        <w:rPr>
          <w:sz w:val="20"/>
          <w:szCs w:val="20"/>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C93F3C" w:rsidRPr="00EC4CC9" w:rsidRDefault="00C93F3C" w:rsidP="00EC4CC9">
      <w:pPr>
        <w:spacing w:before="0" w:after="0"/>
        <w:ind w:firstLine="567"/>
        <w:jc w:val="both"/>
      </w:pPr>
      <w:r w:rsidRPr="00EC4CC9">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7901B3" w:rsidRDefault="007901B3" w:rsidP="007901B3">
      <w:pPr>
        <w:spacing w:before="0" w:after="0"/>
        <w:ind w:firstLine="567"/>
        <w:jc w:val="both"/>
        <w:rPr>
          <w:rStyle w:val="Subst"/>
        </w:rPr>
      </w:pPr>
    </w:p>
    <w:p w:rsidR="00C93F3C" w:rsidRPr="00EC4CC9" w:rsidRDefault="00C93F3C" w:rsidP="007901B3">
      <w:pPr>
        <w:spacing w:before="0" w:after="0"/>
        <w:ind w:firstLine="567"/>
        <w:jc w:val="both"/>
      </w:pPr>
      <w:r w:rsidRPr="00EC4CC9">
        <w:rPr>
          <w:rStyle w:val="Subst"/>
        </w:rPr>
        <w:t>1.</w:t>
      </w:r>
      <w:r w:rsidRPr="00EC4CC9">
        <w:t>Полное фирменное наименование:</w:t>
      </w:r>
      <w:r w:rsidRPr="00EC4CC9">
        <w:rPr>
          <w:rStyle w:val="Subst"/>
        </w:rPr>
        <w:t xml:space="preserve"> Общество с ограниченной ответственностью "Гидро Финанс"</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ООО "Гидро Финанс"</w:t>
      </w:r>
    </w:p>
    <w:p w:rsidR="00C93F3C" w:rsidRPr="00EC4CC9" w:rsidRDefault="00C93F3C" w:rsidP="007901B3">
      <w:pPr>
        <w:pStyle w:val="SubHeading"/>
        <w:spacing w:before="0" w:after="0"/>
        <w:ind w:firstLine="567"/>
        <w:jc w:val="both"/>
      </w:pPr>
      <w:r w:rsidRPr="00EC4CC9">
        <w:t>Место нахождения</w:t>
      </w:r>
      <w:r w:rsidR="007901B3">
        <w:t xml:space="preserve"> </w:t>
      </w:r>
      <w:r w:rsidRPr="00EC4CC9">
        <w:rPr>
          <w:rStyle w:val="Subst"/>
        </w:rPr>
        <w:t>115088 Российская Федерация, г. Москва, ул. Симоновский Вал 20 корп. 3 оф. 17</w:t>
      </w:r>
    </w:p>
    <w:p w:rsidR="00C93F3C" w:rsidRPr="00EC4CC9" w:rsidRDefault="00C93F3C" w:rsidP="00EC4CC9">
      <w:pPr>
        <w:spacing w:before="0" w:after="0"/>
        <w:ind w:firstLine="567"/>
        <w:jc w:val="both"/>
      </w:pPr>
      <w:r w:rsidRPr="00EC4CC9">
        <w:t>ИНН:</w:t>
      </w:r>
      <w:r w:rsidRPr="00EC4CC9">
        <w:rPr>
          <w:rStyle w:val="Subst"/>
        </w:rPr>
        <w:t xml:space="preserve"> 7725299775</w:t>
      </w:r>
    </w:p>
    <w:p w:rsidR="00C93F3C" w:rsidRPr="00EC4CC9" w:rsidRDefault="00C93F3C" w:rsidP="00EC4CC9">
      <w:pPr>
        <w:spacing w:before="0" w:after="0"/>
        <w:ind w:firstLine="567"/>
        <w:jc w:val="both"/>
      </w:pPr>
      <w:r w:rsidRPr="00EC4CC9">
        <w:t>ОГРН:</w:t>
      </w:r>
      <w:r w:rsidRPr="00EC4CC9">
        <w:rPr>
          <w:rStyle w:val="Subst"/>
        </w:rPr>
        <w:t xml:space="preserve"> 5157746161810</w:t>
      </w:r>
    </w:p>
    <w:p w:rsidR="00C93F3C" w:rsidRPr="00EC4CC9" w:rsidRDefault="00C93F3C" w:rsidP="00EC4CC9">
      <w:pPr>
        <w:spacing w:before="0" w:after="0"/>
        <w:ind w:firstLine="567"/>
        <w:jc w:val="both"/>
      </w:pPr>
      <w:r w:rsidRPr="00EC4CC9">
        <w:t>Доля участия лица в уставном капитале эмитента:</w:t>
      </w:r>
      <w:r w:rsidRPr="00EC4CC9">
        <w:rPr>
          <w:rStyle w:val="Subst"/>
        </w:rPr>
        <w:t xml:space="preserve"> 20.399%</w:t>
      </w:r>
    </w:p>
    <w:p w:rsidR="00C93F3C" w:rsidRPr="00EC4CC9" w:rsidRDefault="00C93F3C" w:rsidP="007901B3">
      <w:pPr>
        <w:spacing w:before="0" w:after="0"/>
        <w:ind w:firstLine="567"/>
        <w:jc w:val="both"/>
      </w:pPr>
      <w:r w:rsidRPr="00EC4CC9">
        <w:t>Доля принадлежащих лицу обыкновенных акций эмитента:</w:t>
      </w:r>
      <w:r w:rsidRPr="00EC4CC9">
        <w:rPr>
          <w:rStyle w:val="Subst"/>
        </w:rPr>
        <w:t xml:space="preserve"> 20.399%</w:t>
      </w:r>
    </w:p>
    <w:p w:rsidR="00C93F3C" w:rsidRPr="00EC4CC9" w:rsidRDefault="00C93F3C" w:rsidP="007901B3">
      <w:pPr>
        <w:spacing w:before="0" w:after="0"/>
        <w:ind w:firstLine="567"/>
        <w:jc w:val="both"/>
      </w:pPr>
      <w:r w:rsidRPr="00EC4CC9">
        <w:t>Лица, контролирующие участника (акционера) эмитента</w:t>
      </w:r>
    </w:p>
    <w:p w:rsidR="00C93F3C" w:rsidRPr="00EC4CC9" w:rsidRDefault="00C93F3C" w:rsidP="007901B3">
      <w:pPr>
        <w:spacing w:before="0" w:after="0"/>
        <w:ind w:firstLine="567"/>
        <w:jc w:val="both"/>
      </w:pPr>
      <w:r w:rsidRPr="00EC4CC9">
        <w:rPr>
          <w:rStyle w:val="Subst"/>
        </w:rPr>
        <w:t>1.1.</w:t>
      </w:r>
      <w:r w:rsidRPr="00EC4CC9">
        <w:t>Полное фирменное наименование:</w:t>
      </w:r>
      <w:r w:rsidRPr="00EC4CC9">
        <w:rPr>
          <w:rStyle w:val="Subst"/>
        </w:rPr>
        <w:t xml:space="preserve"> HYDRO MANAGERS LIMITED ВИРГИНСКИЕ ОСТРОВА (БРИТ.)</w:t>
      </w:r>
    </w:p>
    <w:p w:rsidR="00C93F3C" w:rsidRPr="00EC4CC9" w:rsidRDefault="00C93F3C" w:rsidP="00EC4CC9">
      <w:pPr>
        <w:spacing w:before="0" w:after="0"/>
        <w:ind w:firstLine="567"/>
        <w:jc w:val="both"/>
      </w:pPr>
      <w:r w:rsidRPr="00EC4CC9">
        <w:t>Сокращенное фирменное наименование:</w:t>
      </w:r>
    </w:p>
    <w:p w:rsidR="00C93F3C" w:rsidRPr="007901B3" w:rsidRDefault="00C93F3C" w:rsidP="007901B3">
      <w:pPr>
        <w:pStyle w:val="SubHeading"/>
        <w:spacing w:before="0" w:after="0"/>
        <w:ind w:firstLine="567"/>
        <w:jc w:val="both"/>
      </w:pPr>
      <w:r w:rsidRPr="00EC4CC9">
        <w:t>Место нахождения</w:t>
      </w:r>
      <w:r w:rsidR="007901B3">
        <w:t xml:space="preserve"> </w:t>
      </w:r>
      <w:r w:rsidRPr="00EC4CC9">
        <w:rPr>
          <w:rStyle w:val="Subst"/>
        </w:rPr>
        <w:t>Виргинские</w:t>
      </w:r>
      <w:r w:rsidRPr="007901B3">
        <w:rPr>
          <w:rStyle w:val="Subst"/>
        </w:rPr>
        <w:t xml:space="preserve"> </w:t>
      </w:r>
      <w:r w:rsidRPr="00EC4CC9">
        <w:rPr>
          <w:rStyle w:val="Subst"/>
        </w:rPr>
        <w:t>острова</w:t>
      </w:r>
      <w:r w:rsidRPr="007901B3">
        <w:rPr>
          <w:rStyle w:val="Subst"/>
        </w:rPr>
        <w:t xml:space="preserve">, </w:t>
      </w:r>
      <w:r w:rsidRPr="00EC4CC9">
        <w:rPr>
          <w:rStyle w:val="Subst"/>
        </w:rPr>
        <w:t>Британские</w:t>
      </w:r>
      <w:r w:rsidRPr="007901B3">
        <w:rPr>
          <w:rStyle w:val="Subst"/>
        </w:rPr>
        <w:t xml:space="preserve">, </w:t>
      </w:r>
      <w:r w:rsidRPr="007901B3">
        <w:rPr>
          <w:rStyle w:val="Subst"/>
          <w:lang w:val="en-US"/>
        </w:rPr>
        <w:t>GENEVA</w:t>
      </w:r>
      <w:r w:rsidRPr="007901B3">
        <w:rPr>
          <w:rStyle w:val="Subst"/>
        </w:rPr>
        <w:t xml:space="preserve"> </w:t>
      </w:r>
      <w:r w:rsidRPr="007901B3">
        <w:rPr>
          <w:rStyle w:val="Subst"/>
          <w:lang w:val="en-US"/>
        </w:rPr>
        <w:t>PLACE</w:t>
      </w:r>
      <w:r w:rsidRPr="007901B3">
        <w:rPr>
          <w:rStyle w:val="Subst"/>
        </w:rPr>
        <w:t xml:space="preserve">, </w:t>
      </w:r>
      <w:r w:rsidRPr="007901B3">
        <w:rPr>
          <w:rStyle w:val="Subst"/>
          <w:lang w:val="en-US"/>
        </w:rPr>
        <w:t>WATERFRONT</w:t>
      </w:r>
      <w:r w:rsidRPr="007901B3">
        <w:rPr>
          <w:rStyle w:val="Subst"/>
        </w:rPr>
        <w:t xml:space="preserve"> </w:t>
      </w:r>
      <w:r w:rsidRPr="007901B3">
        <w:rPr>
          <w:rStyle w:val="Subst"/>
          <w:lang w:val="en-US"/>
        </w:rPr>
        <w:t>DRIVE</w:t>
      </w:r>
      <w:r w:rsidRPr="007901B3">
        <w:rPr>
          <w:rStyle w:val="Subst"/>
        </w:rPr>
        <w:t>,</w:t>
      </w:r>
      <w:r w:rsidRPr="007901B3">
        <w:rPr>
          <w:rStyle w:val="Subst"/>
          <w:lang w:val="en-US"/>
        </w:rPr>
        <w:t>P</w:t>
      </w:r>
      <w:r w:rsidRPr="007901B3">
        <w:rPr>
          <w:rStyle w:val="Subst"/>
        </w:rPr>
        <w:t>.</w:t>
      </w:r>
      <w:r w:rsidRPr="007901B3">
        <w:rPr>
          <w:rStyle w:val="Subst"/>
          <w:lang w:val="en-US"/>
        </w:rPr>
        <w:t>O</w:t>
      </w:r>
      <w:r w:rsidRPr="007901B3">
        <w:rPr>
          <w:rStyle w:val="Subst"/>
        </w:rPr>
        <w:t xml:space="preserve">. </w:t>
      </w:r>
      <w:r w:rsidRPr="007901B3">
        <w:rPr>
          <w:rStyle w:val="Subst"/>
          <w:lang w:val="en-US"/>
        </w:rPr>
        <w:t>BOX</w:t>
      </w:r>
      <w:r w:rsidRPr="007901B3">
        <w:rPr>
          <w:rStyle w:val="Subst"/>
        </w:rPr>
        <w:t xml:space="preserve"> 3469, </w:t>
      </w:r>
      <w:r w:rsidRPr="007901B3">
        <w:rPr>
          <w:rStyle w:val="Subst"/>
          <w:lang w:val="en-US"/>
        </w:rPr>
        <w:t>ROAD</w:t>
      </w:r>
      <w:r w:rsidRPr="007901B3">
        <w:rPr>
          <w:rStyle w:val="Subst"/>
        </w:rPr>
        <w:t xml:space="preserve"> </w:t>
      </w:r>
      <w:r w:rsidRPr="007901B3">
        <w:rPr>
          <w:rStyle w:val="Subst"/>
          <w:lang w:val="en-US"/>
        </w:rPr>
        <w:t>TOWN</w:t>
      </w:r>
      <w:r w:rsidRPr="007901B3">
        <w:rPr>
          <w:rStyle w:val="Subst"/>
        </w:rPr>
        <w:t xml:space="preserve">, </w:t>
      </w:r>
      <w:r w:rsidRPr="007901B3">
        <w:rPr>
          <w:rStyle w:val="Subst"/>
          <w:lang w:val="en-US"/>
        </w:rPr>
        <w:t>TORTOLA</w:t>
      </w:r>
    </w:p>
    <w:p w:rsidR="00C93F3C" w:rsidRPr="00EC4CC9" w:rsidRDefault="00C93F3C" w:rsidP="00EC4CC9">
      <w:pPr>
        <w:spacing w:before="0" w:after="0"/>
        <w:ind w:firstLine="567"/>
        <w:jc w:val="both"/>
      </w:pPr>
      <w:r w:rsidRPr="00EC4CC9">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EC4CC9">
        <w:br/>
      </w:r>
      <w:r w:rsidRPr="00EC4CC9">
        <w:rPr>
          <w:rStyle w:val="Subst"/>
        </w:rPr>
        <w:t>участие в юридическим лице</w:t>
      </w:r>
    </w:p>
    <w:p w:rsidR="00C93F3C" w:rsidRPr="00EC4CC9" w:rsidRDefault="00C93F3C" w:rsidP="00EC4CC9">
      <w:pPr>
        <w:spacing w:before="0" w:after="0"/>
        <w:ind w:firstLine="567"/>
        <w:jc w:val="both"/>
      </w:pPr>
      <w:r w:rsidRPr="00EC4CC9">
        <w:t>Признак осуществления лицом, контролирующим участника (акционера) эмитента, такого контроля :</w:t>
      </w:r>
      <w:r w:rsidRPr="00EC4CC9">
        <w:rPr>
          <w:rStyle w:val="Subst"/>
        </w:rPr>
        <w:t xml:space="preserve"> право распоряжаться более 50 процентами голосов в высшем органе юридического лица</w:t>
      </w:r>
    </w:p>
    <w:p w:rsidR="00C93F3C" w:rsidRPr="00EC4CC9" w:rsidRDefault="00C93F3C" w:rsidP="00EC4CC9">
      <w:pPr>
        <w:spacing w:before="0" w:after="0"/>
        <w:ind w:firstLine="567"/>
        <w:jc w:val="both"/>
      </w:pPr>
      <w:r w:rsidRPr="00EC4CC9">
        <w:t>Вид контроля:</w:t>
      </w:r>
      <w:r w:rsidRPr="00EC4CC9">
        <w:rPr>
          <w:rStyle w:val="Subst"/>
        </w:rPr>
        <w:t xml:space="preserve"> прямой контроль</w:t>
      </w:r>
    </w:p>
    <w:p w:rsidR="00C93F3C" w:rsidRPr="00EC4CC9" w:rsidRDefault="00C93F3C" w:rsidP="00EC4CC9">
      <w:pPr>
        <w:spacing w:before="0" w:after="0"/>
        <w:ind w:firstLine="567"/>
        <w:jc w:val="both"/>
      </w:pPr>
      <w:r w:rsidRPr="00EC4CC9">
        <w:t>Размер доли такого лица в уставном (складочном) капитале участника (акционера) эмитента, %:</w:t>
      </w:r>
      <w:r w:rsidRPr="00EC4CC9">
        <w:rPr>
          <w:rStyle w:val="Subst"/>
        </w:rPr>
        <w:t xml:space="preserve"> 99.98</w:t>
      </w:r>
    </w:p>
    <w:p w:rsidR="00C93F3C" w:rsidRPr="00EC4CC9" w:rsidRDefault="00C93F3C" w:rsidP="00EC4CC9">
      <w:pPr>
        <w:spacing w:before="0" w:after="0"/>
        <w:ind w:firstLine="567"/>
        <w:jc w:val="both"/>
      </w:pPr>
      <w:r w:rsidRPr="00EC4CC9">
        <w:t>Доля участия лица в уставном капитале эмитента:</w:t>
      </w:r>
      <w:r w:rsidRPr="00EC4CC9">
        <w:rPr>
          <w:rStyle w:val="Subst"/>
        </w:rPr>
        <w:t xml:space="preserve"> 0%</w:t>
      </w:r>
    </w:p>
    <w:p w:rsidR="00C93F3C" w:rsidRPr="00EC4CC9" w:rsidRDefault="00C93F3C" w:rsidP="007901B3">
      <w:pPr>
        <w:spacing w:before="0" w:after="0"/>
        <w:ind w:firstLine="567"/>
        <w:jc w:val="both"/>
      </w:pPr>
      <w:r w:rsidRPr="00EC4CC9">
        <w:t>Доля принадлежащих лицу обыкновенных акций эмитента:</w:t>
      </w:r>
      <w:r w:rsidRPr="00EC4CC9">
        <w:rPr>
          <w:rStyle w:val="Subst"/>
        </w:rPr>
        <w:t xml:space="preserve"> 0%</w:t>
      </w:r>
    </w:p>
    <w:p w:rsidR="007901B3" w:rsidRDefault="00C93F3C" w:rsidP="00EC4CC9">
      <w:pPr>
        <w:spacing w:before="0" w:after="0"/>
        <w:ind w:firstLine="567"/>
        <w:jc w:val="both"/>
      </w:pPr>
      <w:r w:rsidRPr="00EC4CC9">
        <w:t>Иные сведения, указываемые эмитентом по собственному усмотрению:</w:t>
      </w:r>
    </w:p>
    <w:p w:rsidR="007901B3" w:rsidRDefault="007901B3" w:rsidP="007901B3">
      <w:pPr>
        <w:spacing w:before="0" w:after="0"/>
        <w:ind w:firstLine="567"/>
        <w:jc w:val="both"/>
        <w:rPr>
          <w:rStyle w:val="Subst"/>
        </w:rPr>
      </w:pPr>
    </w:p>
    <w:p w:rsidR="00C93F3C" w:rsidRPr="00EC4CC9" w:rsidRDefault="00C93F3C" w:rsidP="007901B3">
      <w:pPr>
        <w:spacing w:before="0" w:after="0"/>
        <w:ind w:firstLine="567"/>
        <w:jc w:val="both"/>
      </w:pPr>
      <w:r w:rsidRPr="00EC4CC9">
        <w:rPr>
          <w:rStyle w:val="Subst"/>
        </w:rPr>
        <w:t>2.</w:t>
      </w:r>
      <w:r w:rsidRPr="00EC4CC9">
        <w:t>Полное фирменное наименование:</w:t>
      </w:r>
      <w:r w:rsidRPr="00EC4CC9">
        <w:rPr>
          <w:rStyle w:val="Subst"/>
        </w:rPr>
        <w:t xml:space="preserve"> Общество с ограниченной ответственностью «СМУ-22»</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ООО "СМУ-22"</w:t>
      </w:r>
    </w:p>
    <w:p w:rsidR="00C93F3C" w:rsidRPr="00EC4CC9" w:rsidRDefault="00C93F3C" w:rsidP="007901B3">
      <w:pPr>
        <w:pStyle w:val="SubHeading"/>
        <w:spacing w:before="0" w:after="0"/>
        <w:ind w:firstLine="567"/>
        <w:jc w:val="both"/>
      </w:pPr>
      <w:r w:rsidRPr="00EC4CC9">
        <w:t>Место нахождения</w:t>
      </w:r>
      <w:r w:rsidR="007901B3">
        <w:t xml:space="preserve"> </w:t>
      </w:r>
      <w:r w:rsidRPr="00EC4CC9">
        <w:rPr>
          <w:rStyle w:val="Subst"/>
        </w:rPr>
        <w:t>105082 Россия, город Москва, набережная Рубцовская 3 стр. 1 оф. Э/ПОМ/РМ 1/I/3</w:t>
      </w:r>
    </w:p>
    <w:p w:rsidR="00C93F3C" w:rsidRPr="00EC4CC9" w:rsidRDefault="00C93F3C" w:rsidP="00EC4CC9">
      <w:pPr>
        <w:spacing w:before="0" w:after="0"/>
        <w:ind w:firstLine="567"/>
        <w:jc w:val="both"/>
      </w:pPr>
      <w:r w:rsidRPr="00EC4CC9">
        <w:t>ИНН:</w:t>
      </w:r>
      <w:r w:rsidRPr="00EC4CC9">
        <w:rPr>
          <w:rStyle w:val="Subst"/>
        </w:rPr>
        <w:t xml:space="preserve"> 7709915515</w:t>
      </w:r>
    </w:p>
    <w:p w:rsidR="00C93F3C" w:rsidRPr="00EC4CC9" w:rsidRDefault="00C93F3C" w:rsidP="00EC4CC9">
      <w:pPr>
        <w:spacing w:before="0" w:after="0"/>
        <w:ind w:firstLine="567"/>
        <w:jc w:val="both"/>
      </w:pPr>
      <w:r w:rsidRPr="00EC4CC9">
        <w:t>ОГРН:</w:t>
      </w:r>
      <w:r w:rsidRPr="00EC4CC9">
        <w:rPr>
          <w:rStyle w:val="Subst"/>
        </w:rPr>
        <w:t xml:space="preserve"> 1127747117277</w:t>
      </w:r>
    </w:p>
    <w:p w:rsidR="00C93F3C" w:rsidRPr="00EC4CC9" w:rsidRDefault="00C93F3C" w:rsidP="00EC4CC9">
      <w:pPr>
        <w:spacing w:before="0" w:after="0"/>
        <w:ind w:firstLine="567"/>
        <w:jc w:val="both"/>
      </w:pPr>
      <w:r w:rsidRPr="00EC4CC9">
        <w:t>Доля участия лица в уставном капитале эмитента:</w:t>
      </w:r>
      <w:r w:rsidRPr="00EC4CC9">
        <w:rPr>
          <w:rStyle w:val="Subst"/>
        </w:rPr>
        <w:t xml:space="preserve"> 19.922%</w:t>
      </w:r>
    </w:p>
    <w:p w:rsidR="00C93F3C" w:rsidRPr="00EC4CC9" w:rsidRDefault="00C93F3C" w:rsidP="007901B3">
      <w:pPr>
        <w:spacing w:before="0" w:after="0"/>
        <w:ind w:firstLine="567"/>
        <w:jc w:val="both"/>
      </w:pPr>
      <w:r w:rsidRPr="00EC4CC9">
        <w:t>Доля принадлежащих лицу обыкновенных акций эмитента:</w:t>
      </w:r>
      <w:r w:rsidRPr="00EC4CC9">
        <w:rPr>
          <w:rStyle w:val="Subst"/>
        </w:rPr>
        <w:t xml:space="preserve"> 19.922%</w:t>
      </w:r>
    </w:p>
    <w:p w:rsidR="00C93F3C" w:rsidRPr="00EC4CC9" w:rsidRDefault="00C93F3C" w:rsidP="00EC4CC9">
      <w:pPr>
        <w:spacing w:before="0" w:after="0"/>
        <w:ind w:firstLine="567"/>
        <w:jc w:val="both"/>
      </w:pPr>
      <w:r w:rsidRPr="00EC4CC9">
        <w:t>Лица, контролирующие участника (акционера) эмитента</w:t>
      </w:r>
    </w:p>
    <w:p w:rsidR="00C93F3C" w:rsidRPr="00EC4CC9" w:rsidRDefault="00C93F3C" w:rsidP="007901B3">
      <w:pPr>
        <w:spacing w:before="0" w:after="0"/>
        <w:ind w:firstLine="567"/>
        <w:jc w:val="both"/>
      </w:pPr>
      <w:r w:rsidRPr="00EC4CC9">
        <w:rPr>
          <w:rStyle w:val="Subst"/>
        </w:rPr>
        <w:t>2.1.</w:t>
      </w:r>
      <w:r w:rsidRPr="00EC4CC9">
        <w:t>ФИО:</w:t>
      </w:r>
      <w:r w:rsidRPr="00EC4CC9">
        <w:rPr>
          <w:rStyle w:val="Subst"/>
        </w:rPr>
        <w:t xml:space="preserve"> Печерица Анастасия Сергеевна</w:t>
      </w:r>
    </w:p>
    <w:p w:rsidR="00C93F3C" w:rsidRPr="00EC4CC9" w:rsidRDefault="00C93F3C" w:rsidP="00EC4CC9">
      <w:pPr>
        <w:spacing w:before="0" w:after="0"/>
        <w:ind w:firstLine="567"/>
        <w:jc w:val="both"/>
      </w:pPr>
      <w:r w:rsidRPr="00EC4CC9">
        <w:t xml:space="preserve">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w:t>
      </w:r>
      <w:r w:rsidRPr="00EC4CC9">
        <w:lastRenderedPageBreak/>
        <w:t>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EC4CC9">
        <w:br/>
      </w:r>
      <w:r w:rsidRPr="00EC4CC9">
        <w:rPr>
          <w:rStyle w:val="Subst"/>
        </w:rPr>
        <w:t>участие в юридическом лице, являющемся акционером эмитента.</w:t>
      </w:r>
    </w:p>
    <w:p w:rsidR="00C93F3C" w:rsidRPr="00EC4CC9" w:rsidRDefault="00C93F3C" w:rsidP="00EC4CC9">
      <w:pPr>
        <w:spacing w:before="0" w:after="0"/>
        <w:ind w:firstLine="567"/>
        <w:jc w:val="both"/>
      </w:pPr>
      <w:r w:rsidRPr="00EC4CC9">
        <w:t>Признак осуществления лицом, контролирующим участника (акционера) эмитента, такого контроля :</w:t>
      </w:r>
      <w:r w:rsidRPr="00EC4CC9">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C93F3C" w:rsidRPr="00EC4CC9" w:rsidRDefault="00C93F3C" w:rsidP="00EC4CC9">
      <w:pPr>
        <w:spacing w:before="0" w:after="0"/>
        <w:ind w:firstLine="567"/>
        <w:jc w:val="both"/>
      </w:pPr>
      <w:r w:rsidRPr="00EC4CC9">
        <w:t>Вид контроля:</w:t>
      </w:r>
      <w:r w:rsidRPr="00EC4CC9">
        <w:rPr>
          <w:rStyle w:val="Subst"/>
        </w:rPr>
        <w:t xml:space="preserve"> прямой контроль</w:t>
      </w:r>
    </w:p>
    <w:p w:rsidR="00C93F3C" w:rsidRPr="00EC4CC9" w:rsidRDefault="00C93F3C" w:rsidP="00EC4CC9">
      <w:pPr>
        <w:spacing w:before="0" w:after="0"/>
        <w:ind w:firstLine="567"/>
        <w:jc w:val="both"/>
      </w:pPr>
      <w:r w:rsidRPr="00EC4CC9">
        <w:t>Размер доли такого лица в уставном (складочном) капитале участника (акционера) эмитента, %:</w:t>
      </w:r>
      <w:r w:rsidRPr="00EC4CC9">
        <w:rPr>
          <w:rStyle w:val="Subst"/>
        </w:rPr>
        <w:t xml:space="preserve"> 100</w:t>
      </w:r>
    </w:p>
    <w:p w:rsidR="00C93F3C" w:rsidRPr="00EC4CC9" w:rsidRDefault="00C93F3C" w:rsidP="00EC4CC9">
      <w:pPr>
        <w:spacing w:before="0" w:after="0"/>
        <w:ind w:firstLine="567"/>
        <w:jc w:val="both"/>
      </w:pPr>
      <w:r w:rsidRPr="00EC4CC9">
        <w:t>Доля участия лица в уставном капитале эмитента:</w:t>
      </w:r>
      <w:r w:rsidRPr="00EC4CC9">
        <w:rPr>
          <w:rStyle w:val="Subst"/>
        </w:rPr>
        <w:t xml:space="preserve"> 0%</w:t>
      </w:r>
    </w:p>
    <w:p w:rsidR="00C93F3C" w:rsidRPr="00EC4CC9" w:rsidRDefault="00C93F3C" w:rsidP="007901B3">
      <w:pPr>
        <w:spacing w:before="0" w:after="0"/>
        <w:ind w:firstLine="567"/>
        <w:jc w:val="both"/>
      </w:pPr>
      <w:r w:rsidRPr="00EC4CC9">
        <w:t>Доля принадлежащих лицу обыкновенных акций эмитента:</w:t>
      </w:r>
      <w:r w:rsidRPr="00EC4CC9">
        <w:rPr>
          <w:rStyle w:val="Subst"/>
        </w:rPr>
        <w:t xml:space="preserve"> 0%</w:t>
      </w:r>
    </w:p>
    <w:p w:rsidR="007901B3" w:rsidRDefault="00C93F3C" w:rsidP="00EC4CC9">
      <w:pPr>
        <w:spacing w:before="0" w:after="0"/>
        <w:ind w:firstLine="567"/>
        <w:jc w:val="both"/>
      </w:pPr>
      <w:r w:rsidRPr="00EC4CC9">
        <w:t>Иные сведения, указываемые эмитентом по собственному усмотрению:</w:t>
      </w:r>
      <w:r w:rsidRPr="00EC4CC9">
        <w:br/>
      </w:r>
    </w:p>
    <w:p w:rsidR="00C93F3C" w:rsidRPr="00EC4CC9" w:rsidRDefault="00C93F3C" w:rsidP="007901B3">
      <w:pPr>
        <w:spacing w:before="0" w:after="0"/>
        <w:ind w:firstLine="567"/>
        <w:jc w:val="both"/>
      </w:pPr>
      <w:r w:rsidRPr="00EC4CC9">
        <w:rPr>
          <w:rStyle w:val="Subst"/>
        </w:rPr>
        <w:t>3.</w:t>
      </w:r>
      <w:r w:rsidRPr="00EC4CC9">
        <w:t>Полное фирменное наименование:</w:t>
      </w:r>
      <w:r w:rsidRPr="00EC4CC9">
        <w:rPr>
          <w:rStyle w:val="Subst"/>
        </w:rPr>
        <w:t xml:space="preserve"> Общество с ограниченной ответственностью «Дефанс»</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ООО «Дефанс»</w:t>
      </w:r>
    </w:p>
    <w:p w:rsidR="00C93F3C" w:rsidRPr="00EC4CC9" w:rsidRDefault="00C93F3C" w:rsidP="007901B3">
      <w:pPr>
        <w:pStyle w:val="SubHeading"/>
        <w:spacing w:before="0" w:after="0"/>
        <w:ind w:firstLine="567"/>
        <w:jc w:val="both"/>
      </w:pPr>
      <w:r w:rsidRPr="00EC4CC9">
        <w:t>Место нахождения</w:t>
      </w:r>
      <w:r w:rsidR="007901B3">
        <w:t xml:space="preserve"> </w:t>
      </w:r>
      <w:r w:rsidRPr="00EC4CC9">
        <w:rPr>
          <w:rStyle w:val="Subst"/>
        </w:rPr>
        <w:t>108807 Российская Федерация, город Москва, поселение Первомайское, Центральная (ДСК Советский писатель тер) 22 оф. ПОМ/РМ 26/1</w:t>
      </w:r>
    </w:p>
    <w:p w:rsidR="00C93F3C" w:rsidRPr="00EC4CC9" w:rsidRDefault="00C93F3C" w:rsidP="00EC4CC9">
      <w:pPr>
        <w:spacing w:before="0" w:after="0"/>
        <w:ind w:firstLine="567"/>
        <w:jc w:val="both"/>
      </w:pPr>
      <w:r w:rsidRPr="00EC4CC9">
        <w:t>ИНН:</w:t>
      </w:r>
      <w:r w:rsidRPr="00EC4CC9">
        <w:rPr>
          <w:rStyle w:val="Subst"/>
        </w:rPr>
        <w:t xml:space="preserve"> 7751130119</w:t>
      </w:r>
    </w:p>
    <w:p w:rsidR="00C93F3C" w:rsidRPr="00EC4CC9" w:rsidRDefault="00C93F3C" w:rsidP="00EC4CC9">
      <w:pPr>
        <w:spacing w:before="0" w:after="0"/>
        <w:ind w:firstLine="567"/>
        <w:jc w:val="both"/>
      </w:pPr>
      <w:r w:rsidRPr="00EC4CC9">
        <w:t>ОГРН:</w:t>
      </w:r>
      <w:r w:rsidRPr="00EC4CC9">
        <w:rPr>
          <w:rStyle w:val="Subst"/>
        </w:rPr>
        <w:t xml:space="preserve"> 5177746259664</w:t>
      </w:r>
    </w:p>
    <w:p w:rsidR="00C93F3C" w:rsidRPr="00EC4CC9" w:rsidRDefault="00C93F3C" w:rsidP="00EC4CC9">
      <w:pPr>
        <w:spacing w:before="0" w:after="0"/>
        <w:ind w:firstLine="567"/>
        <w:jc w:val="both"/>
      </w:pPr>
      <w:r w:rsidRPr="00EC4CC9">
        <w:t>Доля участия лица в уставном капитале эмитента:</w:t>
      </w:r>
      <w:r w:rsidRPr="00EC4CC9">
        <w:rPr>
          <w:rStyle w:val="Subst"/>
        </w:rPr>
        <w:t xml:space="preserve"> 19.382%</w:t>
      </w:r>
    </w:p>
    <w:p w:rsidR="00C93F3C" w:rsidRPr="00EC4CC9" w:rsidRDefault="00C93F3C" w:rsidP="007901B3">
      <w:pPr>
        <w:spacing w:before="0" w:after="0"/>
        <w:ind w:firstLine="567"/>
        <w:jc w:val="both"/>
      </w:pPr>
      <w:r w:rsidRPr="00EC4CC9">
        <w:t>Доля принадлежащих лицу обыкновенных акций эмитента:</w:t>
      </w:r>
      <w:r w:rsidRPr="00EC4CC9">
        <w:rPr>
          <w:rStyle w:val="Subst"/>
        </w:rPr>
        <w:t xml:space="preserve"> 19.382%</w:t>
      </w:r>
    </w:p>
    <w:p w:rsidR="00C93F3C" w:rsidRPr="00EC4CC9" w:rsidRDefault="00C93F3C" w:rsidP="00EC4CC9">
      <w:pPr>
        <w:spacing w:before="0" w:after="0"/>
        <w:ind w:firstLine="567"/>
        <w:jc w:val="both"/>
      </w:pPr>
      <w:r w:rsidRPr="00EC4CC9">
        <w:t>Лица, контролирующие участника (акционера) эмитента</w:t>
      </w:r>
    </w:p>
    <w:p w:rsidR="00C93F3C" w:rsidRPr="00EC4CC9" w:rsidRDefault="00C93F3C" w:rsidP="007901B3">
      <w:pPr>
        <w:spacing w:before="0" w:after="0"/>
        <w:ind w:firstLine="567"/>
        <w:jc w:val="both"/>
      </w:pPr>
      <w:r w:rsidRPr="00EC4CC9">
        <w:rPr>
          <w:rStyle w:val="Subst"/>
        </w:rPr>
        <w:t>3.1.</w:t>
      </w:r>
      <w:r w:rsidRPr="00EC4CC9">
        <w:t>ФИО:</w:t>
      </w:r>
      <w:r w:rsidRPr="00EC4CC9">
        <w:rPr>
          <w:rStyle w:val="Subst"/>
        </w:rPr>
        <w:t xml:space="preserve"> Дозорцева Ольга Станиславовна</w:t>
      </w:r>
    </w:p>
    <w:p w:rsidR="00C93F3C" w:rsidRPr="00EC4CC9" w:rsidRDefault="00C93F3C" w:rsidP="00EC4CC9">
      <w:pPr>
        <w:spacing w:before="0" w:after="0"/>
        <w:ind w:firstLine="567"/>
        <w:jc w:val="both"/>
      </w:pPr>
      <w:r w:rsidRPr="00EC4CC9">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EC4CC9">
        <w:br/>
      </w:r>
      <w:r w:rsidRPr="00EC4CC9">
        <w:rPr>
          <w:rStyle w:val="Subst"/>
        </w:rPr>
        <w:t>участие в юридическом лице, являющемся акционером эмитента.</w:t>
      </w:r>
    </w:p>
    <w:p w:rsidR="00C93F3C" w:rsidRPr="00EC4CC9" w:rsidRDefault="00C93F3C" w:rsidP="00EC4CC9">
      <w:pPr>
        <w:spacing w:before="0" w:after="0"/>
        <w:ind w:firstLine="567"/>
        <w:jc w:val="both"/>
      </w:pPr>
      <w:r w:rsidRPr="00EC4CC9">
        <w:t>Признак осуществления лицом, контролирующим участника (акционера) эмитента, такого контроля :</w:t>
      </w:r>
      <w:r w:rsidRPr="00EC4CC9">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C93F3C" w:rsidRPr="00EC4CC9" w:rsidRDefault="00C93F3C" w:rsidP="00EC4CC9">
      <w:pPr>
        <w:spacing w:before="0" w:after="0"/>
        <w:ind w:firstLine="567"/>
        <w:jc w:val="both"/>
      </w:pPr>
      <w:r w:rsidRPr="00EC4CC9">
        <w:t>Вид контроля:</w:t>
      </w:r>
      <w:r w:rsidRPr="00EC4CC9">
        <w:rPr>
          <w:rStyle w:val="Subst"/>
        </w:rPr>
        <w:t xml:space="preserve"> прямой контроль</w:t>
      </w:r>
    </w:p>
    <w:p w:rsidR="00C93F3C" w:rsidRPr="00EC4CC9" w:rsidRDefault="00C93F3C" w:rsidP="00EC4CC9">
      <w:pPr>
        <w:spacing w:before="0" w:after="0"/>
        <w:ind w:firstLine="567"/>
        <w:jc w:val="both"/>
      </w:pPr>
      <w:r w:rsidRPr="00EC4CC9">
        <w:t>Размер доли такого лица в уставном (складочном) капитале участника (акционера) эмитента, %:</w:t>
      </w:r>
      <w:r w:rsidRPr="00EC4CC9">
        <w:rPr>
          <w:rStyle w:val="Subst"/>
        </w:rPr>
        <w:t xml:space="preserve"> 100</w:t>
      </w:r>
    </w:p>
    <w:p w:rsidR="00C93F3C" w:rsidRPr="00EC4CC9" w:rsidRDefault="00C93F3C" w:rsidP="00EC4CC9">
      <w:pPr>
        <w:spacing w:before="0" w:after="0"/>
        <w:ind w:firstLine="567"/>
        <w:jc w:val="both"/>
      </w:pPr>
      <w:r w:rsidRPr="00EC4CC9">
        <w:t>Доля участия лица в уставном капитале эмитента:</w:t>
      </w:r>
      <w:r w:rsidRPr="00EC4CC9">
        <w:rPr>
          <w:rStyle w:val="Subst"/>
        </w:rPr>
        <w:t xml:space="preserve"> 0%</w:t>
      </w:r>
    </w:p>
    <w:p w:rsidR="00C93F3C" w:rsidRPr="00EC4CC9" w:rsidRDefault="00C93F3C" w:rsidP="007901B3">
      <w:pPr>
        <w:spacing w:before="0" w:after="0"/>
        <w:ind w:firstLine="567"/>
        <w:jc w:val="both"/>
      </w:pPr>
      <w:r w:rsidRPr="00EC4CC9">
        <w:t>Доля принадлежащих лицу обыкновенных акций эмитента:</w:t>
      </w:r>
      <w:r w:rsidRPr="00EC4CC9">
        <w:rPr>
          <w:rStyle w:val="Subst"/>
        </w:rPr>
        <w:t xml:space="preserve"> 0%</w:t>
      </w:r>
    </w:p>
    <w:p w:rsidR="007901B3" w:rsidRDefault="00C93F3C" w:rsidP="00EC4CC9">
      <w:pPr>
        <w:spacing w:before="0" w:after="0"/>
        <w:ind w:firstLine="567"/>
        <w:jc w:val="both"/>
      </w:pPr>
      <w:r w:rsidRPr="00EC4CC9">
        <w:t>Иные сведения, указываемые эмитентом по собственному усмотрению:</w:t>
      </w:r>
      <w:r w:rsidRPr="00EC4CC9">
        <w:br/>
      </w:r>
    </w:p>
    <w:p w:rsidR="00C93F3C" w:rsidRPr="00EC4CC9" w:rsidRDefault="00C93F3C" w:rsidP="007901B3">
      <w:pPr>
        <w:spacing w:before="0" w:after="0"/>
        <w:ind w:firstLine="567"/>
        <w:jc w:val="both"/>
      </w:pPr>
      <w:r w:rsidRPr="00EC4CC9">
        <w:rPr>
          <w:rStyle w:val="Subst"/>
        </w:rPr>
        <w:t>4.</w:t>
      </w:r>
      <w:r w:rsidRPr="00EC4CC9">
        <w:t>Полное фирменное наименование:</w:t>
      </w:r>
      <w:r w:rsidRPr="00EC4CC9">
        <w:rPr>
          <w:rStyle w:val="Subst"/>
        </w:rPr>
        <w:t xml:space="preserve"> Общество с ограниченной ответственностью "Мастерстрой"</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ООО "Мастерстрой"</w:t>
      </w:r>
    </w:p>
    <w:p w:rsidR="00C93F3C" w:rsidRPr="00EC4CC9" w:rsidRDefault="00C93F3C" w:rsidP="007901B3">
      <w:pPr>
        <w:pStyle w:val="SubHeading"/>
        <w:spacing w:before="0" w:after="0"/>
        <w:ind w:firstLine="567"/>
        <w:jc w:val="both"/>
      </w:pPr>
      <w:r w:rsidRPr="00EC4CC9">
        <w:t>Место нахождения</w:t>
      </w:r>
      <w:r w:rsidR="007901B3">
        <w:t xml:space="preserve"> </w:t>
      </w:r>
      <w:r w:rsidRPr="00EC4CC9">
        <w:rPr>
          <w:rStyle w:val="Subst"/>
        </w:rPr>
        <w:t>143059 Российская Федерация, Московская область, Одинцовский район, д. Волково, территория ОАО «Пансионат с лечением Солнечная поляна», корп. 2 оф. 3</w:t>
      </w:r>
    </w:p>
    <w:p w:rsidR="00C93F3C" w:rsidRPr="00EC4CC9" w:rsidRDefault="00C93F3C" w:rsidP="00EC4CC9">
      <w:pPr>
        <w:spacing w:before="0" w:after="0"/>
        <w:ind w:firstLine="567"/>
        <w:jc w:val="both"/>
      </w:pPr>
      <w:r w:rsidRPr="00EC4CC9">
        <w:t>ИНН:</w:t>
      </w:r>
      <w:r w:rsidRPr="00EC4CC9">
        <w:rPr>
          <w:rStyle w:val="Subst"/>
        </w:rPr>
        <w:t xml:space="preserve"> 7701788015</w:t>
      </w:r>
    </w:p>
    <w:p w:rsidR="00C93F3C" w:rsidRPr="00EC4CC9" w:rsidRDefault="00C93F3C" w:rsidP="00EC4CC9">
      <w:pPr>
        <w:spacing w:before="0" w:after="0"/>
        <w:ind w:firstLine="567"/>
        <w:jc w:val="both"/>
      </w:pPr>
      <w:r w:rsidRPr="00EC4CC9">
        <w:t>ОГРН:</w:t>
      </w:r>
      <w:r w:rsidRPr="00EC4CC9">
        <w:rPr>
          <w:rStyle w:val="Subst"/>
        </w:rPr>
        <w:t xml:space="preserve"> 1087746724845</w:t>
      </w:r>
    </w:p>
    <w:p w:rsidR="00C93F3C" w:rsidRPr="00EC4CC9" w:rsidRDefault="00C93F3C" w:rsidP="00EC4CC9">
      <w:pPr>
        <w:spacing w:before="0" w:after="0"/>
        <w:ind w:firstLine="567"/>
        <w:jc w:val="both"/>
      </w:pPr>
      <w:r w:rsidRPr="00EC4CC9">
        <w:t>Доля участия лица в уставном капитале эмитента:</w:t>
      </w:r>
      <w:r w:rsidRPr="00EC4CC9">
        <w:rPr>
          <w:rStyle w:val="Subst"/>
        </w:rPr>
        <w:t xml:space="preserve"> 19.382%</w:t>
      </w:r>
    </w:p>
    <w:p w:rsidR="00C93F3C" w:rsidRPr="00EC4CC9" w:rsidRDefault="00C93F3C" w:rsidP="007901B3">
      <w:pPr>
        <w:spacing w:before="0" w:after="0"/>
        <w:ind w:firstLine="567"/>
        <w:jc w:val="both"/>
      </w:pPr>
      <w:r w:rsidRPr="00EC4CC9">
        <w:t>Доля принадлежащих лицу обыкновенных акций эмитента:</w:t>
      </w:r>
      <w:r w:rsidRPr="00EC4CC9">
        <w:rPr>
          <w:rStyle w:val="Subst"/>
        </w:rPr>
        <w:t xml:space="preserve"> 19.382%</w:t>
      </w:r>
    </w:p>
    <w:p w:rsidR="00C93F3C" w:rsidRPr="00EC4CC9" w:rsidRDefault="00C93F3C" w:rsidP="00EC4CC9">
      <w:pPr>
        <w:spacing w:before="0" w:after="0"/>
        <w:ind w:firstLine="567"/>
        <w:jc w:val="both"/>
      </w:pPr>
      <w:r w:rsidRPr="00EC4CC9">
        <w:t>Лица, контролирующие участника (акционера) эмитента</w:t>
      </w:r>
    </w:p>
    <w:p w:rsidR="00C93F3C" w:rsidRPr="00EC4CC9" w:rsidRDefault="00C93F3C" w:rsidP="007901B3">
      <w:pPr>
        <w:spacing w:before="0" w:after="0"/>
        <w:ind w:firstLine="567"/>
        <w:jc w:val="both"/>
      </w:pPr>
      <w:r w:rsidRPr="00EC4CC9">
        <w:rPr>
          <w:rStyle w:val="Subst"/>
        </w:rPr>
        <w:t>4.1.</w:t>
      </w:r>
      <w:r w:rsidRPr="00EC4CC9">
        <w:t>ФИО:</w:t>
      </w:r>
      <w:r w:rsidRPr="00EC4CC9">
        <w:rPr>
          <w:rStyle w:val="Subst"/>
        </w:rPr>
        <w:t xml:space="preserve"> Берус Олег Викторович</w:t>
      </w:r>
    </w:p>
    <w:p w:rsidR="00C93F3C" w:rsidRPr="00EC4CC9" w:rsidRDefault="00C93F3C" w:rsidP="00EC4CC9">
      <w:pPr>
        <w:spacing w:before="0" w:after="0"/>
        <w:ind w:firstLine="567"/>
        <w:jc w:val="both"/>
      </w:pPr>
      <w:r w:rsidRPr="00EC4CC9">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EC4CC9">
        <w:br/>
      </w:r>
      <w:r w:rsidRPr="00EC4CC9">
        <w:rPr>
          <w:rStyle w:val="Subst"/>
        </w:rPr>
        <w:t>участие в юридическом лице, являющемся акционером эмитента.</w:t>
      </w:r>
    </w:p>
    <w:p w:rsidR="00C93F3C" w:rsidRPr="00EC4CC9" w:rsidRDefault="00C93F3C" w:rsidP="00EC4CC9">
      <w:pPr>
        <w:spacing w:before="0" w:after="0"/>
        <w:ind w:firstLine="567"/>
        <w:jc w:val="both"/>
      </w:pPr>
      <w:r w:rsidRPr="00EC4CC9">
        <w:t>Признак осуществления лицом, контролирующим участника (акционера) эмитента, такого контроля :</w:t>
      </w:r>
      <w:r w:rsidRPr="00EC4CC9">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C93F3C" w:rsidRPr="00EC4CC9" w:rsidRDefault="00C93F3C" w:rsidP="00EC4CC9">
      <w:pPr>
        <w:spacing w:before="0" w:after="0"/>
        <w:ind w:firstLine="567"/>
        <w:jc w:val="both"/>
      </w:pPr>
      <w:r w:rsidRPr="00EC4CC9">
        <w:t>Вид контроля:</w:t>
      </w:r>
      <w:r w:rsidRPr="00EC4CC9">
        <w:rPr>
          <w:rStyle w:val="Subst"/>
        </w:rPr>
        <w:t xml:space="preserve"> прямой контроль</w:t>
      </w:r>
    </w:p>
    <w:p w:rsidR="00C93F3C" w:rsidRPr="00EC4CC9" w:rsidRDefault="00C93F3C" w:rsidP="00EC4CC9">
      <w:pPr>
        <w:spacing w:before="0" w:after="0"/>
        <w:ind w:firstLine="567"/>
        <w:jc w:val="both"/>
      </w:pPr>
      <w:r w:rsidRPr="00EC4CC9">
        <w:t>Размер доли такого лица в уставном (складочном) капитале участника (акционера) эмитента, %:</w:t>
      </w:r>
      <w:r w:rsidRPr="00EC4CC9">
        <w:rPr>
          <w:rStyle w:val="Subst"/>
        </w:rPr>
        <w:t xml:space="preserve"> 100</w:t>
      </w:r>
    </w:p>
    <w:p w:rsidR="00C93F3C" w:rsidRPr="00EC4CC9" w:rsidRDefault="00C93F3C" w:rsidP="00EC4CC9">
      <w:pPr>
        <w:spacing w:before="0" w:after="0"/>
        <w:ind w:firstLine="567"/>
        <w:jc w:val="both"/>
      </w:pPr>
      <w:r w:rsidRPr="00EC4CC9">
        <w:t>Доля участия лица в уставном капитале эмитента:</w:t>
      </w:r>
      <w:r w:rsidRPr="00EC4CC9">
        <w:rPr>
          <w:rStyle w:val="Subst"/>
        </w:rPr>
        <w:t xml:space="preserve"> 0%</w:t>
      </w:r>
    </w:p>
    <w:p w:rsidR="00C93F3C" w:rsidRPr="00EC4CC9" w:rsidRDefault="00C93F3C" w:rsidP="007901B3">
      <w:pPr>
        <w:spacing w:before="0" w:after="0"/>
        <w:ind w:firstLine="567"/>
        <w:jc w:val="both"/>
      </w:pPr>
      <w:r w:rsidRPr="00EC4CC9">
        <w:t>Доля принадлежащих лицу обыкновенных акций эмитента:</w:t>
      </w:r>
      <w:r w:rsidRPr="00EC4CC9">
        <w:rPr>
          <w:rStyle w:val="Subst"/>
        </w:rPr>
        <w:t xml:space="preserve"> 0%</w:t>
      </w:r>
    </w:p>
    <w:p w:rsidR="007901B3" w:rsidRDefault="00C93F3C" w:rsidP="00EC4CC9">
      <w:pPr>
        <w:spacing w:before="0" w:after="0"/>
        <w:ind w:firstLine="567"/>
        <w:jc w:val="both"/>
      </w:pPr>
      <w:r w:rsidRPr="00EC4CC9">
        <w:t>Иные сведения, указываемые эмитентом по собственному усмотрению:</w:t>
      </w:r>
      <w:r w:rsidRPr="00EC4CC9">
        <w:br/>
      </w:r>
    </w:p>
    <w:p w:rsidR="00C93F3C" w:rsidRPr="00EC4CC9" w:rsidRDefault="00C93F3C" w:rsidP="007901B3">
      <w:pPr>
        <w:spacing w:before="0" w:after="0"/>
        <w:ind w:firstLine="567"/>
        <w:jc w:val="both"/>
      </w:pPr>
      <w:r w:rsidRPr="00EC4CC9">
        <w:rPr>
          <w:rStyle w:val="Subst"/>
        </w:rPr>
        <w:t>5.</w:t>
      </w:r>
      <w:r w:rsidR="007901B3">
        <w:t xml:space="preserve"> </w:t>
      </w:r>
      <w:r w:rsidRPr="00EC4CC9">
        <w:t>Полное фирменное наименование:</w:t>
      </w:r>
      <w:r w:rsidRPr="00EC4CC9">
        <w:rPr>
          <w:rStyle w:val="Subst"/>
        </w:rPr>
        <w:t xml:space="preserve"> Акционерное общество "Независимая Инвестиционная Компания"</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АО "НИК"</w:t>
      </w:r>
    </w:p>
    <w:p w:rsidR="00C93F3C" w:rsidRPr="00EC4CC9" w:rsidRDefault="00C93F3C" w:rsidP="007901B3">
      <w:pPr>
        <w:pStyle w:val="SubHeading"/>
        <w:spacing w:before="0" w:after="0"/>
        <w:ind w:firstLine="567"/>
        <w:jc w:val="both"/>
      </w:pPr>
      <w:r w:rsidRPr="00EC4CC9">
        <w:lastRenderedPageBreak/>
        <w:t>Место нахождения</w:t>
      </w:r>
      <w:r w:rsidR="007901B3">
        <w:t xml:space="preserve"> </w:t>
      </w:r>
      <w:r w:rsidRPr="00EC4CC9">
        <w:rPr>
          <w:rStyle w:val="Subst"/>
        </w:rPr>
        <w:t>400074 Российская Федерация, г. Волгоград, Баррикадная 18</w:t>
      </w:r>
    </w:p>
    <w:p w:rsidR="00C93F3C" w:rsidRPr="00EC4CC9" w:rsidRDefault="00C93F3C" w:rsidP="00EC4CC9">
      <w:pPr>
        <w:spacing w:before="0" w:after="0"/>
        <w:ind w:firstLine="567"/>
        <w:jc w:val="both"/>
      </w:pPr>
      <w:r w:rsidRPr="00EC4CC9">
        <w:t>ИНН:</w:t>
      </w:r>
      <w:r w:rsidRPr="00EC4CC9">
        <w:rPr>
          <w:rStyle w:val="Subst"/>
        </w:rPr>
        <w:t xml:space="preserve"> 3445012920</w:t>
      </w:r>
    </w:p>
    <w:p w:rsidR="00C93F3C" w:rsidRPr="00EC4CC9" w:rsidRDefault="00C93F3C" w:rsidP="00EC4CC9">
      <w:pPr>
        <w:spacing w:before="0" w:after="0"/>
        <w:ind w:firstLine="567"/>
        <w:jc w:val="both"/>
      </w:pPr>
      <w:r w:rsidRPr="00EC4CC9">
        <w:t>ОГРН:</w:t>
      </w:r>
      <w:r w:rsidRPr="00EC4CC9">
        <w:rPr>
          <w:rStyle w:val="Subst"/>
        </w:rPr>
        <w:t xml:space="preserve"> 1023402639700</w:t>
      </w:r>
    </w:p>
    <w:p w:rsidR="00C93F3C" w:rsidRPr="00EC4CC9" w:rsidRDefault="00C93F3C" w:rsidP="00EC4CC9">
      <w:pPr>
        <w:spacing w:before="0" w:after="0"/>
        <w:ind w:firstLine="567"/>
        <w:jc w:val="both"/>
      </w:pPr>
      <w:r w:rsidRPr="00EC4CC9">
        <w:t>Доля участия лица в уставном капитале эмитента:</w:t>
      </w:r>
      <w:r w:rsidRPr="00EC4CC9">
        <w:rPr>
          <w:rStyle w:val="Subst"/>
        </w:rPr>
        <w:t xml:space="preserve"> 14.664%</w:t>
      </w:r>
    </w:p>
    <w:p w:rsidR="00C93F3C" w:rsidRPr="00EC4CC9" w:rsidRDefault="00C93F3C" w:rsidP="007901B3">
      <w:pPr>
        <w:spacing w:before="0" w:after="0"/>
        <w:ind w:firstLine="567"/>
        <w:jc w:val="both"/>
      </w:pPr>
      <w:r w:rsidRPr="00EC4CC9">
        <w:t>Доля принадлежащих лицу обыкновенных акций эмитента:</w:t>
      </w:r>
      <w:r w:rsidRPr="00EC4CC9">
        <w:rPr>
          <w:rStyle w:val="Subst"/>
        </w:rPr>
        <w:t xml:space="preserve"> 14.664%</w:t>
      </w:r>
    </w:p>
    <w:p w:rsidR="00C93F3C" w:rsidRPr="00EC4CC9" w:rsidRDefault="00C93F3C" w:rsidP="00EC4CC9">
      <w:pPr>
        <w:spacing w:before="0" w:after="0"/>
        <w:ind w:firstLine="567"/>
        <w:jc w:val="both"/>
      </w:pPr>
      <w:r w:rsidRPr="00EC4CC9">
        <w:t>Лица, контролирующие участника (акционера) эмитента</w:t>
      </w:r>
    </w:p>
    <w:p w:rsidR="00C93F3C" w:rsidRPr="00EC4CC9" w:rsidRDefault="00C93F3C" w:rsidP="00EC4CC9">
      <w:pPr>
        <w:spacing w:before="0" w:after="0"/>
        <w:ind w:firstLine="567"/>
        <w:jc w:val="both"/>
      </w:pPr>
    </w:p>
    <w:p w:rsidR="00C93F3C" w:rsidRPr="00EC4CC9" w:rsidRDefault="00C93F3C" w:rsidP="00EC4CC9">
      <w:pPr>
        <w:spacing w:before="0" w:after="0"/>
        <w:ind w:firstLine="567"/>
        <w:jc w:val="both"/>
      </w:pPr>
      <w:r w:rsidRPr="00EC4CC9">
        <w:rPr>
          <w:rStyle w:val="Subst"/>
        </w:rPr>
        <w:t>Информация об указанных лицах эмитенту не предоставлена (отсутствует)</w:t>
      </w:r>
    </w:p>
    <w:p w:rsidR="00C93F3C" w:rsidRPr="00EC4CC9" w:rsidRDefault="00C93F3C" w:rsidP="00EC4CC9">
      <w:pPr>
        <w:pStyle w:val="SubHeading"/>
        <w:spacing w:before="0" w:after="0"/>
        <w:ind w:firstLine="567"/>
        <w:jc w:val="both"/>
      </w:pPr>
      <w:r w:rsidRPr="00EC4CC9">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C93F3C" w:rsidRPr="00EC4CC9" w:rsidRDefault="00C93F3C" w:rsidP="00EC4CC9">
      <w:pPr>
        <w:spacing w:before="0" w:after="0"/>
        <w:ind w:firstLine="567"/>
        <w:jc w:val="both"/>
      </w:pPr>
      <w:r w:rsidRPr="00EC4CC9">
        <w:rPr>
          <w:rStyle w:val="Subst"/>
        </w:rPr>
        <w:t>Информация об указанных лицах эмитенту не предоставлена (отсутствует)</w:t>
      </w:r>
    </w:p>
    <w:p w:rsidR="007901B3" w:rsidRPr="00EC4CC9" w:rsidRDefault="00C93F3C" w:rsidP="007901B3">
      <w:pPr>
        <w:spacing w:before="0" w:after="0"/>
        <w:ind w:firstLine="567"/>
        <w:jc w:val="both"/>
      </w:pPr>
      <w:r w:rsidRPr="00EC4CC9">
        <w:t>Иные сведения, указываемые эмитентом по собственному усмотрению:</w:t>
      </w:r>
      <w:r w:rsidRPr="00EC4CC9">
        <w:br/>
      </w:r>
    </w:p>
    <w:p w:rsidR="00C93F3C" w:rsidRPr="00EC4CC9" w:rsidRDefault="00C93F3C" w:rsidP="00EC4CC9">
      <w:pPr>
        <w:pStyle w:val="2"/>
        <w:spacing w:before="0" w:after="0"/>
        <w:ind w:firstLine="567"/>
        <w:jc w:val="both"/>
        <w:rPr>
          <w:sz w:val="20"/>
          <w:szCs w:val="20"/>
        </w:rPr>
      </w:pPr>
      <w:bookmarkStart w:id="70" w:name="_Toc40438159"/>
      <w:r w:rsidRPr="00EC4CC9">
        <w:rPr>
          <w:sz w:val="20"/>
          <w:szCs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C93F3C" w:rsidRPr="00EC4CC9" w:rsidRDefault="00C93F3C" w:rsidP="00EC4CC9">
      <w:pPr>
        <w:spacing w:before="0" w:after="0"/>
        <w:ind w:firstLine="567"/>
        <w:jc w:val="both"/>
      </w:pPr>
      <w:r w:rsidRPr="00EC4CC9">
        <w:rPr>
          <w:rStyle w:val="Subst"/>
        </w:rPr>
        <w:t>В уставном капитале эмитента нет долей, находящихся в государственной (федеральной, субъектов Российской Федерации) или муниципальной собственности</w:t>
      </w:r>
    </w:p>
    <w:p w:rsidR="00C93F3C" w:rsidRPr="00EC4CC9" w:rsidRDefault="00C93F3C" w:rsidP="00EC4CC9">
      <w:pPr>
        <w:pStyle w:val="SubHeading"/>
        <w:spacing w:before="0" w:after="0"/>
        <w:ind w:firstLine="567"/>
        <w:jc w:val="both"/>
      </w:pPr>
      <w:r w:rsidRPr="00EC4CC9">
        <w:t>Сведения об управляющих государственными, муниципальными пакетами акций</w:t>
      </w:r>
    </w:p>
    <w:p w:rsidR="00C93F3C" w:rsidRPr="00EC4CC9" w:rsidRDefault="00C93F3C" w:rsidP="00EC4CC9">
      <w:pPr>
        <w:spacing w:before="0" w:after="0"/>
        <w:ind w:firstLine="567"/>
        <w:jc w:val="both"/>
      </w:pPr>
      <w:r w:rsidRPr="00EC4CC9">
        <w:rPr>
          <w:rStyle w:val="Subst"/>
        </w:rPr>
        <w:t>Указанных лиц нет</w:t>
      </w:r>
    </w:p>
    <w:p w:rsidR="00C93F3C" w:rsidRPr="00EC4CC9" w:rsidRDefault="00C93F3C" w:rsidP="00EC4CC9">
      <w:pPr>
        <w:pStyle w:val="SubHeading"/>
        <w:spacing w:before="0" w:after="0"/>
        <w:ind w:firstLine="567"/>
        <w:jc w:val="both"/>
      </w:pPr>
      <w:r w:rsidRPr="00EC4CC9">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C93F3C" w:rsidRPr="00EC4CC9" w:rsidRDefault="00C93F3C" w:rsidP="00EC4CC9">
      <w:pPr>
        <w:spacing w:before="0" w:after="0"/>
        <w:ind w:firstLine="567"/>
        <w:jc w:val="both"/>
      </w:pPr>
      <w:r w:rsidRPr="00EC4CC9">
        <w:rPr>
          <w:rStyle w:val="Subst"/>
        </w:rPr>
        <w:t>Указанных лиц нет</w:t>
      </w:r>
    </w:p>
    <w:p w:rsidR="00C93F3C" w:rsidRPr="00EC4CC9" w:rsidRDefault="00C93F3C" w:rsidP="00EC4CC9">
      <w:pPr>
        <w:pStyle w:val="SubHeading"/>
        <w:spacing w:before="0" w:after="0"/>
        <w:ind w:firstLine="567"/>
        <w:jc w:val="both"/>
      </w:pPr>
      <w:r w:rsidRPr="00EC4CC9">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C93F3C" w:rsidRPr="00EC4CC9" w:rsidRDefault="00C93F3C" w:rsidP="00EC4CC9">
      <w:pPr>
        <w:spacing w:before="0" w:after="0"/>
        <w:ind w:firstLine="567"/>
        <w:jc w:val="both"/>
      </w:pPr>
      <w:r w:rsidRPr="00EC4CC9">
        <w:rPr>
          <w:rStyle w:val="Subst"/>
        </w:rPr>
        <w:t>Указанное право не предусмотрено</w:t>
      </w:r>
    </w:p>
    <w:p w:rsidR="007901B3" w:rsidRDefault="007901B3" w:rsidP="00EC4CC9">
      <w:pPr>
        <w:pStyle w:val="2"/>
        <w:spacing w:before="0" w:after="0"/>
        <w:ind w:firstLine="567"/>
        <w:jc w:val="both"/>
        <w:rPr>
          <w:sz w:val="20"/>
          <w:szCs w:val="20"/>
        </w:rPr>
      </w:pPr>
    </w:p>
    <w:p w:rsidR="00C93F3C" w:rsidRPr="00EC4CC9" w:rsidRDefault="00C93F3C" w:rsidP="00EC4CC9">
      <w:pPr>
        <w:pStyle w:val="2"/>
        <w:spacing w:before="0" w:after="0"/>
        <w:ind w:firstLine="567"/>
        <w:jc w:val="both"/>
        <w:rPr>
          <w:sz w:val="20"/>
          <w:szCs w:val="20"/>
        </w:rPr>
      </w:pPr>
      <w:bookmarkStart w:id="71" w:name="_Toc40438160"/>
      <w:r w:rsidRPr="00EC4CC9">
        <w:rPr>
          <w:sz w:val="20"/>
          <w:szCs w:val="20"/>
        </w:rPr>
        <w:t>6.4. Сведения об ограничениях на участие в уставном капитале эмитента</w:t>
      </w:r>
      <w:bookmarkEnd w:id="71"/>
    </w:p>
    <w:p w:rsidR="00C93F3C" w:rsidRPr="00EC4CC9" w:rsidRDefault="00C93F3C" w:rsidP="00EC4CC9">
      <w:pPr>
        <w:spacing w:before="0" w:after="0"/>
        <w:ind w:firstLine="567"/>
        <w:jc w:val="both"/>
      </w:pPr>
      <w:r w:rsidRPr="00EC4CC9">
        <w:rPr>
          <w:rStyle w:val="Subst"/>
        </w:rPr>
        <w:t>Ограничений на участие в уставном капитале эмитента нет</w:t>
      </w:r>
    </w:p>
    <w:p w:rsidR="007901B3" w:rsidRDefault="007901B3" w:rsidP="00EC4CC9">
      <w:pPr>
        <w:pStyle w:val="2"/>
        <w:spacing w:before="0" w:after="0"/>
        <w:ind w:firstLine="567"/>
        <w:jc w:val="both"/>
        <w:rPr>
          <w:sz w:val="20"/>
          <w:szCs w:val="20"/>
        </w:rPr>
      </w:pPr>
    </w:p>
    <w:p w:rsidR="00C93F3C" w:rsidRPr="00EC4CC9" w:rsidRDefault="00C93F3C" w:rsidP="00EC4CC9">
      <w:pPr>
        <w:pStyle w:val="2"/>
        <w:spacing w:before="0" w:after="0"/>
        <w:ind w:firstLine="567"/>
        <w:jc w:val="both"/>
        <w:rPr>
          <w:sz w:val="20"/>
          <w:szCs w:val="20"/>
        </w:rPr>
      </w:pPr>
      <w:bookmarkStart w:id="72" w:name="_Toc40438161"/>
      <w:r w:rsidRPr="00EC4CC9">
        <w:rPr>
          <w:sz w:val="20"/>
          <w:szCs w:val="20"/>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C93F3C" w:rsidRPr="00EC4CC9" w:rsidRDefault="00C93F3C" w:rsidP="00EC4CC9">
      <w:pPr>
        <w:spacing w:before="0" w:after="0"/>
        <w:ind w:firstLine="567"/>
        <w:jc w:val="both"/>
      </w:pPr>
      <w:r w:rsidRPr="00EC4CC9">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C93F3C" w:rsidRPr="00EC4CC9" w:rsidRDefault="00C93F3C" w:rsidP="00EC4CC9">
      <w:pPr>
        <w:spacing w:before="0" w:after="0"/>
        <w:ind w:firstLine="567"/>
        <w:jc w:val="both"/>
      </w:pPr>
      <w:r w:rsidRPr="00EC4CC9">
        <w:t>Дата составления списка лиц, имеющих право на участие в общем собрании акционеров (участников) эмитента:</w:t>
      </w:r>
      <w:r w:rsidRPr="00EC4CC9">
        <w:rPr>
          <w:rStyle w:val="Subst"/>
        </w:rPr>
        <w:t xml:space="preserve"> 28.04.2019</w:t>
      </w:r>
    </w:p>
    <w:p w:rsidR="00C93F3C" w:rsidRPr="00EC4CC9" w:rsidRDefault="00C93F3C" w:rsidP="00EC4CC9">
      <w:pPr>
        <w:pStyle w:val="SubHeading"/>
        <w:spacing w:before="0" w:after="0"/>
        <w:ind w:firstLine="567"/>
        <w:jc w:val="both"/>
      </w:pPr>
      <w:r w:rsidRPr="00EC4CC9">
        <w:t>Список акционеров (участников)</w:t>
      </w: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KVANT CAPITAL PARTNERS LIMITED</w:t>
      </w:r>
    </w:p>
    <w:p w:rsidR="00C93F3C" w:rsidRPr="00EC4CC9" w:rsidRDefault="00C93F3C" w:rsidP="00EC4CC9">
      <w:pPr>
        <w:spacing w:before="0" w:after="0"/>
        <w:ind w:firstLine="567"/>
        <w:jc w:val="both"/>
      </w:pPr>
      <w:r w:rsidRPr="00EC4CC9">
        <w:t>Сокращенное фирменное наименование:</w:t>
      </w:r>
    </w:p>
    <w:p w:rsidR="00C93F3C" w:rsidRPr="00EC4CC9" w:rsidRDefault="00C93F3C" w:rsidP="00EC4CC9">
      <w:pPr>
        <w:spacing w:before="0" w:after="0"/>
        <w:ind w:firstLine="567"/>
        <w:jc w:val="both"/>
      </w:pPr>
      <w:r w:rsidRPr="00EC4CC9">
        <w:t>Место нахождения:</w:t>
      </w:r>
      <w:r w:rsidRPr="00EC4CC9">
        <w:rPr>
          <w:rStyle w:val="Subst"/>
        </w:rPr>
        <w:t xml:space="preserve"> Кипр, 8047, 58, GRIVA DIGENI, CITY HOUSE, PAPHOS, CYPRUS</w:t>
      </w:r>
    </w:p>
    <w:p w:rsidR="00C93F3C" w:rsidRPr="00EC4CC9" w:rsidRDefault="00C93F3C" w:rsidP="00EC4CC9">
      <w:pPr>
        <w:spacing w:before="0" w:after="0"/>
        <w:ind w:firstLine="567"/>
        <w:jc w:val="both"/>
      </w:pPr>
      <w:r w:rsidRPr="00EC4CC9">
        <w:rPr>
          <w:rStyle w:val="Subst"/>
        </w:rPr>
        <w:t>Не является резидентом РФ</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19.9216</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19.9216</w:t>
      </w:r>
    </w:p>
    <w:p w:rsidR="00C93F3C" w:rsidRPr="00EC4CC9" w:rsidRDefault="00C93F3C" w:rsidP="00EC4CC9">
      <w:pPr>
        <w:spacing w:before="0" w:after="0"/>
        <w:ind w:firstLine="567"/>
        <w:jc w:val="both"/>
      </w:pP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Общество с ограниченной ответственностью "Гидро Финанс"</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ООО "Гидро Финанс"</w:t>
      </w:r>
    </w:p>
    <w:p w:rsidR="00C93F3C" w:rsidRPr="00EC4CC9" w:rsidRDefault="00C93F3C" w:rsidP="00EC4CC9">
      <w:pPr>
        <w:spacing w:before="0" w:after="0"/>
        <w:ind w:firstLine="567"/>
        <w:jc w:val="both"/>
      </w:pPr>
      <w:r w:rsidRPr="00EC4CC9">
        <w:t>Место нахождения:</w:t>
      </w:r>
      <w:r w:rsidRPr="00EC4CC9">
        <w:rPr>
          <w:rStyle w:val="Subst"/>
        </w:rPr>
        <w:t xml:space="preserve"> 115088, г. Москва, ул. Симоновский Вал, д.20, корп.(стр.)3, оф.комн.17</w:t>
      </w:r>
    </w:p>
    <w:p w:rsidR="00C93F3C" w:rsidRPr="00EC4CC9" w:rsidRDefault="00C93F3C" w:rsidP="00EC4CC9">
      <w:pPr>
        <w:spacing w:before="0" w:after="0"/>
        <w:ind w:firstLine="567"/>
        <w:jc w:val="both"/>
      </w:pPr>
      <w:r w:rsidRPr="00EC4CC9">
        <w:t>ИНН:</w:t>
      </w:r>
      <w:r w:rsidRPr="00EC4CC9">
        <w:rPr>
          <w:rStyle w:val="Subst"/>
        </w:rPr>
        <w:t xml:space="preserve"> 7725299775</w:t>
      </w:r>
    </w:p>
    <w:p w:rsidR="00C93F3C" w:rsidRPr="00EC4CC9" w:rsidRDefault="00C93F3C" w:rsidP="007901B3">
      <w:pPr>
        <w:spacing w:before="0" w:after="0"/>
        <w:ind w:firstLine="567"/>
        <w:jc w:val="both"/>
      </w:pPr>
      <w:r w:rsidRPr="00EC4CC9">
        <w:t>ОГРН:</w:t>
      </w:r>
      <w:r w:rsidRPr="00EC4CC9">
        <w:rPr>
          <w:rStyle w:val="Subst"/>
        </w:rPr>
        <w:t xml:space="preserve"> 5157746161810</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20.3995</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20.3995</w:t>
      </w:r>
    </w:p>
    <w:p w:rsidR="00C93F3C" w:rsidRPr="00EC4CC9" w:rsidRDefault="00C93F3C" w:rsidP="00EC4CC9">
      <w:pPr>
        <w:spacing w:before="0" w:after="0"/>
        <w:ind w:firstLine="567"/>
        <w:jc w:val="both"/>
      </w:pP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Акционерное общество "Экопласт"</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АО "Экопласт"</w:t>
      </w:r>
    </w:p>
    <w:p w:rsidR="00C93F3C" w:rsidRPr="00EC4CC9" w:rsidRDefault="00C93F3C" w:rsidP="00EC4CC9">
      <w:pPr>
        <w:spacing w:before="0" w:after="0"/>
        <w:ind w:firstLine="567"/>
        <w:jc w:val="both"/>
      </w:pPr>
      <w:r w:rsidRPr="00EC4CC9">
        <w:t>Место нахождения:</w:t>
      </w:r>
      <w:r w:rsidRPr="00EC4CC9">
        <w:rPr>
          <w:rStyle w:val="Subst"/>
        </w:rPr>
        <w:t xml:space="preserve"> 105005, г. Москва, переулок Аптекарский, д.4, корп.(стр.)7, оф.комната 1</w:t>
      </w:r>
    </w:p>
    <w:p w:rsidR="00C93F3C" w:rsidRPr="00EC4CC9" w:rsidRDefault="00C93F3C" w:rsidP="00EC4CC9">
      <w:pPr>
        <w:spacing w:before="0" w:after="0"/>
        <w:ind w:firstLine="567"/>
        <w:jc w:val="both"/>
      </w:pPr>
      <w:r w:rsidRPr="00EC4CC9">
        <w:t>ИНН:</w:t>
      </w:r>
      <w:r w:rsidRPr="00EC4CC9">
        <w:rPr>
          <w:rStyle w:val="Subst"/>
        </w:rPr>
        <w:t xml:space="preserve"> 7701917479</w:t>
      </w:r>
    </w:p>
    <w:p w:rsidR="00C93F3C" w:rsidRPr="00EC4CC9" w:rsidRDefault="00C93F3C" w:rsidP="007901B3">
      <w:pPr>
        <w:spacing w:before="0" w:after="0"/>
        <w:ind w:firstLine="567"/>
        <w:jc w:val="both"/>
      </w:pPr>
      <w:r w:rsidRPr="00EC4CC9">
        <w:t>ОГРН:</w:t>
      </w:r>
      <w:r w:rsidRPr="00EC4CC9">
        <w:rPr>
          <w:rStyle w:val="Subst"/>
        </w:rPr>
        <w:t xml:space="preserve"> 1117746349324</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19.382</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19.382</w:t>
      </w:r>
    </w:p>
    <w:p w:rsidR="00C93F3C" w:rsidRPr="00EC4CC9" w:rsidRDefault="00C93F3C" w:rsidP="00EC4CC9">
      <w:pPr>
        <w:spacing w:before="0" w:after="0"/>
        <w:ind w:firstLine="567"/>
        <w:jc w:val="both"/>
      </w:pP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Общество с ограниченной ответственностью "Мастерстрой"</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ООО "Мастерстрой"</w:t>
      </w:r>
    </w:p>
    <w:p w:rsidR="00C93F3C" w:rsidRPr="00EC4CC9" w:rsidRDefault="00C93F3C" w:rsidP="00EC4CC9">
      <w:pPr>
        <w:spacing w:before="0" w:after="0"/>
        <w:ind w:firstLine="567"/>
        <w:jc w:val="both"/>
      </w:pPr>
      <w:r w:rsidRPr="00EC4CC9">
        <w:t>Место нахождения:</w:t>
      </w:r>
      <w:r w:rsidRPr="00EC4CC9">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C93F3C" w:rsidRPr="00EC4CC9" w:rsidRDefault="00C93F3C" w:rsidP="00EC4CC9">
      <w:pPr>
        <w:spacing w:before="0" w:after="0"/>
        <w:ind w:firstLine="567"/>
        <w:jc w:val="both"/>
      </w:pPr>
      <w:r w:rsidRPr="00EC4CC9">
        <w:t>ИНН:</w:t>
      </w:r>
      <w:r w:rsidRPr="00EC4CC9">
        <w:rPr>
          <w:rStyle w:val="Subst"/>
        </w:rPr>
        <w:t xml:space="preserve"> 7701788015</w:t>
      </w:r>
    </w:p>
    <w:p w:rsidR="00C93F3C" w:rsidRPr="00EC4CC9" w:rsidRDefault="00C93F3C" w:rsidP="007901B3">
      <w:pPr>
        <w:spacing w:before="0" w:after="0"/>
        <w:ind w:firstLine="567"/>
        <w:jc w:val="both"/>
      </w:pPr>
      <w:r w:rsidRPr="00EC4CC9">
        <w:t>ОГРН:</w:t>
      </w:r>
      <w:r w:rsidRPr="00EC4CC9">
        <w:rPr>
          <w:rStyle w:val="Subst"/>
        </w:rPr>
        <w:t xml:space="preserve"> 1087746724845</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19.382</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19.382</w:t>
      </w:r>
    </w:p>
    <w:p w:rsidR="00C93F3C" w:rsidRPr="00EC4CC9" w:rsidRDefault="00C93F3C" w:rsidP="00EC4CC9">
      <w:pPr>
        <w:spacing w:before="0" w:after="0"/>
        <w:ind w:firstLine="567"/>
        <w:jc w:val="both"/>
      </w:pP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Акционерное общество "Независимая Инвестиционная Компания"</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АО "НИК"</w:t>
      </w:r>
    </w:p>
    <w:p w:rsidR="00C93F3C" w:rsidRPr="00EC4CC9" w:rsidRDefault="00C93F3C" w:rsidP="00EC4CC9">
      <w:pPr>
        <w:spacing w:before="0" w:after="0"/>
        <w:ind w:firstLine="567"/>
        <w:jc w:val="both"/>
      </w:pPr>
      <w:r w:rsidRPr="00EC4CC9">
        <w:t>Место нахождения:</w:t>
      </w:r>
      <w:r w:rsidRPr="00EC4CC9">
        <w:rPr>
          <w:rStyle w:val="Subst"/>
        </w:rPr>
        <w:t xml:space="preserve"> 400074, Волгоградская обл., г. Волгоград, ул. Баррикадная, д.18</w:t>
      </w:r>
    </w:p>
    <w:p w:rsidR="00C93F3C" w:rsidRPr="00EC4CC9" w:rsidRDefault="00C93F3C" w:rsidP="00EC4CC9">
      <w:pPr>
        <w:spacing w:before="0" w:after="0"/>
        <w:ind w:firstLine="567"/>
        <w:jc w:val="both"/>
      </w:pPr>
      <w:r w:rsidRPr="00EC4CC9">
        <w:t>ИНН:</w:t>
      </w:r>
      <w:r w:rsidRPr="00EC4CC9">
        <w:rPr>
          <w:rStyle w:val="Subst"/>
        </w:rPr>
        <w:t xml:space="preserve"> 3445012920</w:t>
      </w:r>
    </w:p>
    <w:p w:rsidR="00C93F3C" w:rsidRPr="00EC4CC9" w:rsidRDefault="00C93F3C" w:rsidP="007901B3">
      <w:pPr>
        <w:spacing w:before="0" w:after="0"/>
        <w:ind w:firstLine="567"/>
        <w:jc w:val="both"/>
      </w:pPr>
      <w:r w:rsidRPr="00EC4CC9">
        <w:t>ОГРН:</w:t>
      </w:r>
      <w:r w:rsidRPr="00EC4CC9">
        <w:rPr>
          <w:rStyle w:val="Subst"/>
        </w:rPr>
        <w:t xml:space="preserve"> 1023402639700</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14.664</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14.664</w:t>
      </w:r>
    </w:p>
    <w:p w:rsidR="007901B3" w:rsidRDefault="007901B3" w:rsidP="00EC4CC9">
      <w:pPr>
        <w:spacing w:before="0" w:after="0"/>
        <w:ind w:firstLine="567"/>
        <w:jc w:val="both"/>
      </w:pPr>
    </w:p>
    <w:p w:rsidR="00C93F3C" w:rsidRPr="00EC4CC9" w:rsidRDefault="00C93F3C" w:rsidP="00EC4CC9">
      <w:pPr>
        <w:spacing w:before="0" w:after="0"/>
        <w:ind w:firstLine="567"/>
        <w:jc w:val="both"/>
      </w:pPr>
      <w:r w:rsidRPr="00EC4CC9">
        <w:t>Дата составления списка лиц, имеющих право на участие в общем собрании акционеров (участников) эмитента:</w:t>
      </w:r>
      <w:r w:rsidRPr="00EC4CC9">
        <w:rPr>
          <w:rStyle w:val="Subst"/>
        </w:rPr>
        <w:t xml:space="preserve"> 12.07.2019</w:t>
      </w:r>
    </w:p>
    <w:p w:rsidR="00C93F3C" w:rsidRPr="00EC4CC9" w:rsidRDefault="00C93F3C" w:rsidP="00EC4CC9">
      <w:pPr>
        <w:pStyle w:val="SubHeading"/>
        <w:spacing w:before="0" w:after="0"/>
        <w:ind w:firstLine="567"/>
        <w:jc w:val="both"/>
      </w:pPr>
      <w:r w:rsidRPr="00EC4CC9">
        <w:t>Список акционеров (участников)</w:t>
      </w: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KVANT CAPITAL PARTNERS LIMITED</w:t>
      </w:r>
    </w:p>
    <w:p w:rsidR="00C93F3C" w:rsidRPr="00EC4CC9" w:rsidRDefault="00C93F3C" w:rsidP="00EC4CC9">
      <w:pPr>
        <w:spacing w:before="0" w:after="0"/>
        <w:ind w:firstLine="567"/>
        <w:jc w:val="both"/>
      </w:pPr>
      <w:r w:rsidRPr="00EC4CC9">
        <w:t>Сокращенное фирменное наименование:</w:t>
      </w:r>
    </w:p>
    <w:p w:rsidR="00C93F3C" w:rsidRPr="00EC4CC9" w:rsidRDefault="00C93F3C" w:rsidP="00EC4CC9">
      <w:pPr>
        <w:spacing w:before="0" w:after="0"/>
        <w:ind w:firstLine="567"/>
        <w:jc w:val="both"/>
      </w:pPr>
      <w:r w:rsidRPr="00EC4CC9">
        <w:t>Место нахождения:</w:t>
      </w:r>
      <w:r w:rsidRPr="00EC4CC9">
        <w:rPr>
          <w:rStyle w:val="Subst"/>
        </w:rPr>
        <w:t xml:space="preserve"> Кипр, 8047, 58, GRIVA DIGENI, CITY HOUSE, PAPHOS, CYPRUS</w:t>
      </w:r>
    </w:p>
    <w:p w:rsidR="00C93F3C" w:rsidRPr="00EC4CC9" w:rsidRDefault="00C93F3C" w:rsidP="00EC4CC9">
      <w:pPr>
        <w:spacing w:before="0" w:after="0"/>
        <w:ind w:firstLine="567"/>
        <w:jc w:val="both"/>
      </w:pPr>
      <w:r w:rsidRPr="00EC4CC9">
        <w:rPr>
          <w:rStyle w:val="Subst"/>
        </w:rPr>
        <w:t>Не является резидентом РФ</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19.9216</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19.9216</w:t>
      </w:r>
    </w:p>
    <w:p w:rsidR="00C93F3C" w:rsidRPr="00EC4CC9" w:rsidRDefault="00C93F3C" w:rsidP="00EC4CC9">
      <w:pPr>
        <w:spacing w:before="0" w:after="0"/>
        <w:ind w:firstLine="567"/>
        <w:jc w:val="both"/>
      </w:pP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Общество с ограниченной ответственностью "Гидро Финанс"</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ООО "Гидро Финанс"</w:t>
      </w:r>
    </w:p>
    <w:p w:rsidR="00C93F3C" w:rsidRPr="00EC4CC9" w:rsidRDefault="00C93F3C" w:rsidP="00EC4CC9">
      <w:pPr>
        <w:spacing w:before="0" w:after="0"/>
        <w:ind w:firstLine="567"/>
        <w:jc w:val="both"/>
      </w:pPr>
      <w:r w:rsidRPr="00EC4CC9">
        <w:t>Место нахождения:</w:t>
      </w:r>
      <w:r w:rsidRPr="00EC4CC9">
        <w:rPr>
          <w:rStyle w:val="Subst"/>
        </w:rPr>
        <w:t xml:space="preserve"> 115088, г. Москва, ул. Симоновский Вал, д.20, корп.(стр.)3, оф.комн.17</w:t>
      </w:r>
    </w:p>
    <w:p w:rsidR="00C93F3C" w:rsidRPr="00EC4CC9" w:rsidRDefault="00C93F3C" w:rsidP="00EC4CC9">
      <w:pPr>
        <w:spacing w:before="0" w:after="0"/>
        <w:ind w:firstLine="567"/>
        <w:jc w:val="both"/>
      </w:pPr>
      <w:r w:rsidRPr="00EC4CC9">
        <w:t>ИНН:</w:t>
      </w:r>
      <w:r w:rsidRPr="00EC4CC9">
        <w:rPr>
          <w:rStyle w:val="Subst"/>
        </w:rPr>
        <w:t xml:space="preserve"> 7725299775</w:t>
      </w:r>
    </w:p>
    <w:p w:rsidR="00C93F3C" w:rsidRPr="00EC4CC9" w:rsidRDefault="00C93F3C" w:rsidP="007901B3">
      <w:pPr>
        <w:spacing w:before="0" w:after="0"/>
        <w:ind w:firstLine="567"/>
        <w:jc w:val="both"/>
      </w:pPr>
      <w:r w:rsidRPr="00EC4CC9">
        <w:t>ОГРН:</w:t>
      </w:r>
      <w:r w:rsidRPr="00EC4CC9">
        <w:rPr>
          <w:rStyle w:val="Subst"/>
        </w:rPr>
        <w:t xml:space="preserve"> 5157746161810</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20.3995</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20.3995</w:t>
      </w:r>
    </w:p>
    <w:p w:rsidR="00C93F3C" w:rsidRPr="00EC4CC9" w:rsidRDefault="00C93F3C" w:rsidP="00EC4CC9">
      <w:pPr>
        <w:spacing w:before="0" w:after="0"/>
        <w:ind w:firstLine="567"/>
        <w:jc w:val="both"/>
      </w:pP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Акционерное общество "Экопласт"</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АО "Экопласт"</w:t>
      </w:r>
    </w:p>
    <w:p w:rsidR="00C93F3C" w:rsidRPr="00EC4CC9" w:rsidRDefault="00C93F3C" w:rsidP="00EC4CC9">
      <w:pPr>
        <w:spacing w:before="0" w:after="0"/>
        <w:ind w:firstLine="567"/>
        <w:jc w:val="both"/>
      </w:pPr>
      <w:r w:rsidRPr="00EC4CC9">
        <w:t>Место нахождения:</w:t>
      </w:r>
      <w:r w:rsidRPr="00EC4CC9">
        <w:rPr>
          <w:rStyle w:val="Subst"/>
        </w:rPr>
        <w:t xml:space="preserve"> 105005, г. Москва, переулок Аптекарский, д.4, корп.(стр.)7, оф.комната 1</w:t>
      </w:r>
    </w:p>
    <w:p w:rsidR="00C93F3C" w:rsidRPr="00EC4CC9" w:rsidRDefault="00C93F3C" w:rsidP="00EC4CC9">
      <w:pPr>
        <w:spacing w:before="0" w:after="0"/>
        <w:ind w:firstLine="567"/>
        <w:jc w:val="both"/>
      </w:pPr>
      <w:r w:rsidRPr="00EC4CC9">
        <w:t>ИНН:</w:t>
      </w:r>
      <w:r w:rsidRPr="00EC4CC9">
        <w:rPr>
          <w:rStyle w:val="Subst"/>
        </w:rPr>
        <w:t xml:space="preserve"> 7701917479</w:t>
      </w:r>
    </w:p>
    <w:p w:rsidR="00C93F3C" w:rsidRPr="00EC4CC9" w:rsidRDefault="00C93F3C" w:rsidP="007901B3">
      <w:pPr>
        <w:spacing w:before="0" w:after="0"/>
        <w:ind w:firstLine="567"/>
        <w:jc w:val="both"/>
      </w:pPr>
      <w:r w:rsidRPr="00EC4CC9">
        <w:t>ОГРН:</w:t>
      </w:r>
      <w:r w:rsidRPr="00EC4CC9">
        <w:rPr>
          <w:rStyle w:val="Subst"/>
        </w:rPr>
        <w:t xml:space="preserve"> 1117746349324</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19.382</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19.382</w:t>
      </w:r>
    </w:p>
    <w:p w:rsidR="00C93F3C" w:rsidRPr="00EC4CC9" w:rsidRDefault="00C93F3C" w:rsidP="00EC4CC9">
      <w:pPr>
        <w:spacing w:before="0" w:after="0"/>
        <w:ind w:firstLine="567"/>
        <w:jc w:val="both"/>
      </w:pP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Общество с ограниченной ответственностью "Мастерстрой"</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ООО "Мастерстрой"</w:t>
      </w:r>
    </w:p>
    <w:p w:rsidR="00C93F3C" w:rsidRPr="00EC4CC9" w:rsidRDefault="00C93F3C" w:rsidP="00EC4CC9">
      <w:pPr>
        <w:spacing w:before="0" w:after="0"/>
        <w:ind w:firstLine="567"/>
        <w:jc w:val="both"/>
      </w:pPr>
      <w:r w:rsidRPr="00EC4CC9">
        <w:t>Место нахождения:</w:t>
      </w:r>
      <w:r w:rsidRPr="00EC4CC9">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C93F3C" w:rsidRPr="00EC4CC9" w:rsidRDefault="00C93F3C" w:rsidP="00EC4CC9">
      <w:pPr>
        <w:spacing w:before="0" w:after="0"/>
        <w:ind w:firstLine="567"/>
        <w:jc w:val="both"/>
      </w:pPr>
      <w:r w:rsidRPr="00EC4CC9">
        <w:t>ИНН:</w:t>
      </w:r>
      <w:r w:rsidRPr="00EC4CC9">
        <w:rPr>
          <w:rStyle w:val="Subst"/>
        </w:rPr>
        <w:t xml:space="preserve"> 7701788015</w:t>
      </w:r>
    </w:p>
    <w:p w:rsidR="00C93F3C" w:rsidRPr="00EC4CC9" w:rsidRDefault="00C93F3C" w:rsidP="007901B3">
      <w:pPr>
        <w:spacing w:before="0" w:after="0"/>
        <w:ind w:firstLine="567"/>
        <w:jc w:val="both"/>
      </w:pPr>
      <w:r w:rsidRPr="00EC4CC9">
        <w:t>ОГРН:</w:t>
      </w:r>
      <w:r w:rsidRPr="00EC4CC9">
        <w:rPr>
          <w:rStyle w:val="Subst"/>
        </w:rPr>
        <w:t xml:space="preserve"> 1087746724845</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19.382</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19.382</w:t>
      </w:r>
    </w:p>
    <w:p w:rsidR="00C93F3C" w:rsidRPr="00EC4CC9" w:rsidRDefault="00C93F3C" w:rsidP="00EC4CC9">
      <w:pPr>
        <w:spacing w:before="0" w:after="0"/>
        <w:ind w:firstLine="567"/>
        <w:jc w:val="both"/>
      </w:pPr>
    </w:p>
    <w:p w:rsidR="00C93F3C" w:rsidRPr="00EC4CC9" w:rsidRDefault="00C93F3C" w:rsidP="00EC4CC9">
      <w:pPr>
        <w:spacing w:before="0" w:after="0"/>
        <w:ind w:firstLine="567"/>
        <w:jc w:val="both"/>
      </w:pPr>
      <w:r w:rsidRPr="00EC4CC9">
        <w:t>Полное фирменное наименование:</w:t>
      </w:r>
      <w:r w:rsidRPr="00EC4CC9">
        <w:rPr>
          <w:rStyle w:val="Subst"/>
        </w:rPr>
        <w:t xml:space="preserve"> Акционерное общество "Независимая Инвестиционная Компания"</w:t>
      </w:r>
    </w:p>
    <w:p w:rsidR="00C93F3C" w:rsidRPr="00EC4CC9" w:rsidRDefault="00C93F3C" w:rsidP="00EC4CC9">
      <w:pPr>
        <w:spacing w:before="0" w:after="0"/>
        <w:ind w:firstLine="567"/>
        <w:jc w:val="both"/>
      </w:pPr>
      <w:r w:rsidRPr="00EC4CC9">
        <w:t>Сокращенное фирменное наименование:</w:t>
      </w:r>
      <w:r w:rsidRPr="00EC4CC9">
        <w:rPr>
          <w:rStyle w:val="Subst"/>
        </w:rPr>
        <w:t xml:space="preserve"> АО "НИК"</w:t>
      </w:r>
    </w:p>
    <w:p w:rsidR="00C93F3C" w:rsidRPr="00EC4CC9" w:rsidRDefault="00C93F3C" w:rsidP="00EC4CC9">
      <w:pPr>
        <w:spacing w:before="0" w:after="0"/>
        <w:ind w:firstLine="567"/>
        <w:jc w:val="both"/>
      </w:pPr>
      <w:r w:rsidRPr="00EC4CC9">
        <w:t>Место нахождения:</w:t>
      </w:r>
      <w:r w:rsidRPr="00EC4CC9">
        <w:rPr>
          <w:rStyle w:val="Subst"/>
        </w:rPr>
        <w:t xml:space="preserve"> 400074, Волгоградская обл., г. Волгоград, ул. Баррикадная, д.18</w:t>
      </w:r>
    </w:p>
    <w:p w:rsidR="00C93F3C" w:rsidRPr="00EC4CC9" w:rsidRDefault="00C93F3C" w:rsidP="00EC4CC9">
      <w:pPr>
        <w:spacing w:before="0" w:after="0"/>
        <w:ind w:firstLine="567"/>
        <w:jc w:val="both"/>
      </w:pPr>
      <w:r w:rsidRPr="00EC4CC9">
        <w:t>ИНН:</w:t>
      </w:r>
      <w:r w:rsidRPr="00EC4CC9">
        <w:rPr>
          <w:rStyle w:val="Subst"/>
        </w:rPr>
        <w:t xml:space="preserve"> 3445012920</w:t>
      </w:r>
    </w:p>
    <w:p w:rsidR="00C93F3C" w:rsidRPr="00EC4CC9" w:rsidRDefault="00C93F3C" w:rsidP="007901B3">
      <w:pPr>
        <w:spacing w:before="0" w:after="0"/>
        <w:ind w:firstLine="567"/>
        <w:jc w:val="both"/>
      </w:pPr>
      <w:r w:rsidRPr="00EC4CC9">
        <w:t>ОГРН:</w:t>
      </w:r>
      <w:r w:rsidRPr="00EC4CC9">
        <w:rPr>
          <w:rStyle w:val="Subst"/>
        </w:rPr>
        <w:t xml:space="preserve"> 1023402639700</w:t>
      </w:r>
    </w:p>
    <w:p w:rsidR="00C93F3C" w:rsidRPr="00EC4CC9" w:rsidRDefault="00C93F3C" w:rsidP="00EC4CC9">
      <w:pPr>
        <w:spacing w:before="0" w:after="0"/>
        <w:ind w:firstLine="567"/>
        <w:jc w:val="both"/>
      </w:pPr>
      <w:r w:rsidRPr="00EC4CC9">
        <w:t>Доля участия лица в уставном капитале эмитента, %:</w:t>
      </w:r>
      <w:r w:rsidRPr="00EC4CC9">
        <w:rPr>
          <w:rStyle w:val="Subst"/>
        </w:rPr>
        <w:t xml:space="preserve"> 14.664</w:t>
      </w:r>
    </w:p>
    <w:p w:rsidR="00C93F3C" w:rsidRPr="00EC4CC9" w:rsidRDefault="00C93F3C" w:rsidP="00EC4CC9">
      <w:pPr>
        <w:spacing w:before="0" w:after="0"/>
        <w:ind w:firstLine="567"/>
        <w:jc w:val="both"/>
      </w:pPr>
      <w:r w:rsidRPr="00EC4CC9">
        <w:t>Доля принадлежавших лицу обыкновенных акций эмитента, %:</w:t>
      </w:r>
      <w:r w:rsidRPr="00EC4CC9">
        <w:rPr>
          <w:rStyle w:val="Subst"/>
        </w:rPr>
        <w:t xml:space="preserve"> 14.664</w:t>
      </w:r>
    </w:p>
    <w:p w:rsidR="00C93F3C" w:rsidRPr="00EC4CC9" w:rsidRDefault="00C93F3C" w:rsidP="00EC4CC9">
      <w:pPr>
        <w:spacing w:before="0" w:after="0"/>
        <w:ind w:firstLine="567"/>
        <w:jc w:val="both"/>
      </w:pPr>
    </w:p>
    <w:p w:rsidR="00C93F3C" w:rsidRPr="00EC4CC9" w:rsidRDefault="00C93F3C" w:rsidP="00EC4CC9">
      <w:pPr>
        <w:pStyle w:val="2"/>
        <w:spacing w:before="0" w:after="0"/>
        <w:ind w:firstLine="567"/>
        <w:jc w:val="both"/>
        <w:rPr>
          <w:sz w:val="20"/>
          <w:szCs w:val="20"/>
        </w:rPr>
      </w:pPr>
      <w:bookmarkStart w:id="73" w:name="_Toc40438162"/>
      <w:r w:rsidRPr="00EC4CC9">
        <w:rPr>
          <w:sz w:val="20"/>
          <w:szCs w:val="20"/>
        </w:rPr>
        <w:t>6.6. Сведения о совершенных эмитентом сделках, в совершении которых имелась заинтересованность</w:t>
      </w:r>
      <w:bookmarkEnd w:id="73"/>
    </w:p>
    <w:p w:rsidR="00C93F3C" w:rsidRDefault="00C93F3C" w:rsidP="00EC4CC9">
      <w:pPr>
        <w:spacing w:before="0" w:after="0"/>
        <w:ind w:firstLine="567"/>
        <w:jc w:val="both"/>
        <w:rPr>
          <w:rStyle w:val="Subst"/>
        </w:rPr>
      </w:pPr>
      <w:r w:rsidRPr="00EC4CC9">
        <w:rPr>
          <w:rStyle w:val="Subst"/>
        </w:rPr>
        <w:t>Указанных сделок не совершалось</w:t>
      </w:r>
    </w:p>
    <w:p w:rsidR="007901B3" w:rsidRPr="00EC4CC9" w:rsidRDefault="007901B3" w:rsidP="00EC4CC9">
      <w:pPr>
        <w:spacing w:before="0" w:after="0"/>
        <w:ind w:firstLine="567"/>
        <w:jc w:val="both"/>
      </w:pPr>
    </w:p>
    <w:p w:rsidR="00C93F3C" w:rsidRPr="00EC4CC9" w:rsidRDefault="00C93F3C" w:rsidP="00EC4CC9">
      <w:pPr>
        <w:pStyle w:val="2"/>
        <w:spacing w:before="0" w:after="0"/>
        <w:ind w:firstLine="567"/>
        <w:jc w:val="both"/>
        <w:rPr>
          <w:sz w:val="20"/>
          <w:szCs w:val="20"/>
        </w:rPr>
      </w:pPr>
      <w:bookmarkStart w:id="74" w:name="_Toc40438163"/>
      <w:r w:rsidRPr="00EC4CC9">
        <w:rPr>
          <w:sz w:val="20"/>
          <w:szCs w:val="20"/>
        </w:rPr>
        <w:lastRenderedPageBreak/>
        <w:t>6.7. Сведения о размере дебиторской задолженности</w:t>
      </w:r>
      <w:bookmarkEnd w:id="74"/>
    </w:p>
    <w:p w:rsidR="00C93F3C" w:rsidRPr="00EC4CC9" w:rsidRDefault="00C93F3C" w:rsidP="00EC4CC9">
      <w:pPr>
        <w:pStyle w:val="SubHeading"/>
        <w:spacing w:before="0" w:after="0"/>
        <w:ind w:firstLine="567"/>
        <w:jc w:val="both"/>
      </w:pPr>
      <w:r w:rsidRPr="00EC4CC9">
        <w:t>На 31.12.2019 г.</w:t>
      </w:r>
    </w:p>
    <w:p w:rsidR="00C93F3C" w:rsidRDefault="00C93F3C" w:rsidP="007901B3">
      <w:pPr>
        <w:spacing w:before="0" w:after="0"/>
        <w:ind w:firstLine="567"/>
        <w:jc w:val="both"/>
      </w:pPr>
      <w:r w:rsidRPr="00EC4CC9">
        <w:t>Единица измерения:</w:t>
      </w:r>
      <w:r w:rsidRPr="00EC4CC9">
        <w:rPr>
          <w:rStyle w:val="Subst"/>
        </w:rPr>
        <w:t xml:space="preserve"> тыс. руб.</w:t>
      </w:r>
    </w:p>
    <w:tbl>
      <w:tblPr>
        <w:tblW w:w="0" w:type="auto"/>
        <w:tblLayout w:type="fixed"/>
        <w:tblCellMar>
          <w:left w:w="72" w:type="dxa"/>
          <w:right w:w="72" w:type="dxa"/>
        </w:tblCellMar>
        <w:tblLook w:val="0000"/>
      </w:tblPr>
      <w:tblGrid>
        <w:gridCol w:w="7412"/>
        <w:gridCol w:w="1840"/>
      </w:tblGrid>
      <w:tr w:rsidR="00C93F3C">
        <w:tc>
          <w:tcPr>
            <w:tcW w:w="741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3 479 921</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2 883 251</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46 924</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3 526 845</w:t>
            </w:r>
          </w:p>
        </w:tc>
      </w:tr>
      <w:tr w:rsidR="00C93F3C">
        <w:tc>
          <w:tcPr>
            <w:tcW w:w="7412" w:type="dxa"/>
            <w:tcBorders>
              <w:top w:val="single" w:sz="6" w:space="0" w:color="auto"/>
              <w:left w:val="double" w:sz="6" w:space="0" w:color="auto"/>
              <w:bottom w:val="double" w:sz="6" w:space="0" w:color="auto"/>
              <w:right w:val="single" w:sz="6" w:space="0" w:color="auto"/>
            </w:tcBorders>
          </w:tcPr>
          <w:p w:rsidR="00C93F3C" w:rsidRDefault="00C93F3C">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C93F3C" w:rsidRDefault="00C93F3C">
            <w:pPr>
              <w:jc w:val="right"/>
            </w:pPr>
            <w:r>
              <w:t>2 883 251</w:t>
            </w:r>
          </w:p>
        </w:tc>
      </w:tr>
    </w:tbl>
    <w:p w:rsidR="00C93F3C" w:rsidRDefault="00C93F3C" w:rsidP="007901B3">
      <w:pPr>
        <w:pStyle w:val="SubHeading"/>
        <w:spacing w:before="0" w:after="0"/>
        <w:ind w:firstLine="567"/>
        <w:jc w:val="both"/>
      </w:pPr>
      <w:r>
        <w:t>Дебиторы, на долю которых приходится не менее 10 процентов от общей суммы дебиторской задолженности за указанный отчетный период</w:t>
      </w:r>
    </w:p>
    <w:p w:rsidR="00C93F3C" w:rsidRDefault="00C93F3C" w:rsidP="007901B3">
      <w:pPr>
        <w:spacing w:before="0" w:after="0"/>
        <w:ind w:firstLine="567"/>
        <w:jc w:val="both"/>
      </w:pPr>
      <w:r>
        <w:rPr>
          <w:rStyle w:val="Subst"/>
        </w:rPr>
        <w:t>Указанных дебиторов нет</w:t>
      </w:r>
    </w:p>
    <w:p w:rsidR="00C93F3C" w:rsidRDefault="00C93F3C" w:rsidP="007901B3">
      <w:pPr>
        <w:spacing w:before="0" w:after="0"/>
        <w:ind w:firstLine="567"/>
        <w:jc w:val="both"/>
      </w:pPr>
      <w:r>
        <w:rPr>
          <w:rStyle w:val="Subst"/>
        </w:rPr>
        <w:t>На конец отчетного периода дебиторская задолженность состоит из краткосрочной (со сроком погашения в течении 12 месяцев)</w:t>
      </w:r>
    </w:p>
    <w:p w:rsidR="007901B3" w:rsidRDefault="007901B3" w:rsidP="007901B3">
      <w:pPr>
        <w:pStyle w:val="SubHeading"/>
        <w:spacing w:before="0" w:after="0"/>
        <w:ind w:firstLine="567"/>
        <w:jc w:val="both"/>
      </w:pPr>
    </w:p>
    <w:p w:rsidR="00C93F3C" w:rsidRDefault="00C93F3C" w:rsidP="007901B3">
      <w:pPr>
        <w:pStyle w:val="SubHeading"/>
        <w:spacing w:before="0" w:after="0"/>
        <w:ind w:firstLine="567"/>
        <w:jc w:val="both"/>
      </w:pPr>
      <w:r>
        <w:t>На 31.03.2020 г.</w:t>
      </w:r>
    </w:p>
    <w:p w:rsidR="00C93F3C" w:rsidRDefault="00C93F3C" w:rsidP="007901B3">
      <w:pPr>
        <w:spacing w:before="0" w:after="0"/>
        <w:ind w:firstLine="567"/>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7412"/>
        <w:gridCol w:w="1840"/>
      </w:tblGrid>
      <w:tr w:rsidR="00C93F3C">
        <w:tc>
          <w:tcPr>
            <w:tcW w:w="741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3 406 199</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2 892 284</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43 769</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0</w:t>
            </w:r>
          </w:p>
        </w:tc>
      </w:tr>
      <w:tr w:rsidR="00C93F3C">
        <w:tc>
          <w:tcPr>
            <w:tcW w:w="7412" w:type="dxa"/>
            <w:tcBorders>
              <w:top w:val="single" w:sz="6" w:space="0" w:color="auto"/>
              <w:left w:val="double" w:sz="6" w:space="0" w:color="auto"/>
              <w:bottom w:val="single" w:sz="6" w:space="0" w:color="auto"/>
              <w:right w:val="single" w:sz="6" w:space="0" w:color="auto"/>
            </w:tcBorders>
          </w:tcPr>
          <w:p w:rsidR="00C93F3C" w:rsidRDefault="00C93F3C">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C93F3C" w:rsidRDefault="00C93F3C">
            <w:pPr>
              <w:jc w:val="right"/>
            </w:pPr>
            <w:r>
              <w:t>3 449 968</w:t>
            </w:r>
          </w:p>
        </w:tc>
      </w:tr>
      <w:tr w:rsidR="00C93F3C">
        <w:tc>
          <w:tcPr>
            <w:tcW w:w="7412" w:type="dxa"/>
            <w:tcBorders>
              <w:top w:val="single" w:sz="6" w:space="0" w:color="auto"/>
              <w:left w:val="double" w:sz="6" w:space="0" w:color="auto"/>
              <w:bottom w:val="double" w:sz="6" w:space="0" w:color="auto"/>
              <w:right w:val="single" w:sz="6" w:space="0" w:color="auto"/>
            </w:tcBorders>
          </w:tcPr>
          <w:p w:rsidR="00C93F3C" w:rsidRDefault="00C93F3C">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C93F3C" w:rsidRDefault="00C93F3C">
            <w:pPr>
              <w:jc w:val="right"/>
            </w:pPr>
            <w:r>
              <w:t>2 892 284</w:t>
            </w:r>
          </w:p>
        </w:tc>
      </w:tr>
    </w:tbl>
    <w:p w:rsidR="00C93F3C" w:rsidRDefault="00C93F3C" w:rsidP="007901B3">
      <w:pPr>
        <w:pStyle w:val="SubHeading"/>
        <w:spacing w:before="0" w:after="0"/>
        <w:ind w:firstLine="567"/>
        <w:jc w:val="both"/>
      </w:pPr>
      <w:r>
        <w:t>Дебиторы, на долю которых приходится не менее 10 процентов от общей суммы дебиторской задолженности за указанный отчетный период</w:t>
      </w:r>
    </w:p>
    <w:p w:rsidR="00C93F3C" w:rsidRDefault="00C93F3C" w:rsidP="007901B3">
      <w:pPr>
        <w:spacing w:before="0" w:after="0"/>
        <w:ind w:firstLine="567"/>
        <w:jc w:val="both"/>
      </w:pPr>
      <w:r>
        <w:rPr>
          <w:rStyle w:val="Subst"/>
        </w:rPr>
        <w:t>Указанных дебиторов нет</w:t>
      </w:r>
    </w:p>
    <w:p w:rsidR="00C93F3C" w:rsidRDefault="00C93F3C" w:rsidP="007901B3">
      <w:pPr>
        <w:spacing w:before="0" w:after="0"/>
        <w:ind w:firstLine="567"/>
        <w:jc w:val="both"/>
      </w:pPr>
      <w:r>
        <w:rPr>
          <w:rStyle w:val="Subst"/>
        </w:rPr>
        <w:t>На конец отчетного периода дебиторская задолженность состоит из краткосрочной (со сроком погашения в течении 12 месяцев)</w:t>
      </w:r>
    </w:p>
    <w:p w:rsidR="007901B3" w:rsidRDefault="007901B3">
      <w:pPr>
        <w:pStyle w:val="1"/>
      </w:pPr>
    </w:p>
    <w:p w:rsidR="007901B3" w:rsidRDefault="007901B3">
      <w:pPr>
        <w:pStyle w:val="1"/>
      </w:pPr>
    </w:p>
    <w:p w:rsidR="007901B3" w:rsidRDefault="007901B3">
      <w:pPr>
        <w:pStyle w:val="1"/>
      </w:pPr>
    </w:p>
    <w:p w:rsidR="007901B3" w:rsidRDefault="007901B3">
      <w:pPr>
        <w:pStyle w:val="1"/>
      </w:pPr>
    </w:p>
    <w:p w:rsidR="007901B3" w:rsidRDefault="007901B3">
      <w:pPr>
        <w:pStyle w:val="1"/>
      </w:pPr>
    </w:p>
    <w:p w:rsidR="00C93F3C" w:rsidRDefault="00C93F3C">
      <w:pPr>
        <w:pStyle w:val="1"/>
      </w:pPr>
      <w:bookmarkStart w:id="75" w:name="_Toc40438164"/>
      <w:r>
        <w:lastRenderedPageBreak/>
        <w:t>Раздел VII. Бухгалтерская (финансовая) отчетность эмитента и иная финансовая информация</w:t>
      </w:r>
      <w:bookmarkEnd w:id="75"/>
    </w:p>
    <w:p w:rsidR="00C93F3C" w:rsidRPr="00CD50E2" w:rsidRDefault="00C93F3C" w:rsidP="00CD50E2">
      <w:pPr>
        <w:pStyle w:val="2"/>
        <w:ind w:firstLine="567"/>
        <w:jc w:val="both"/>
        <w:rPr>
          <w:sz w:val="20"/>
          <w:szCs w:val="20"/>
        </w:rPr>
      </w:pPr>
      <w:bookmarkStart w:id="76" w:name="_Toc40438165"/>
      <w:r w:rsidRPr="00CD50E2">
        <w:rPr>
          <w:sz w:val="20"/>
          <w:szCs w:val="20"/>
        </w:rPr>
        <w:t>7.1. Годовая бухгалтерская (финансовая) отчетность эмитента</w:t>
      </w:r>
      <w:bookmarkEnd w:id="76"/>
    </w:p>
    <w:p w:rsidR="00C93F3C" w:rsidRDefault="00C93F3C"/>
    <w:p w:rsidR="00C93F3C" w:rsidRDefault="00C93F3C">
      <w:pPr>
        <w:pStyle w:val="SubHeading"/>
      </w:pPr>
      <w:r>
        <w:t>2019</w:t>
      </w:r>
    </w:p>
    <w:p w:rsidR="00C93F3C" w:rsidRDefault="00C93F3C">
      <w:pPr>
        <w:pStyle w:val="Headingbalance"/>
        <w:ind w:left="200"/>
      </w:pPr>
      <w:r>
        <w:t>Бухгалтерский баланс</w:t>
      </w:r>
    </w:p>
    <w:p w:rsidR="00C93F3C" w:rsidRDefault="00C93F3C">
      <w:pPr>
        <w:jc w:val="center"/>
        <w:rPr>
          <w:b/>
          <w:bCs/>
        </w:rPr>
      </w:pPr>
      <w:r>
        <w:rPr>
          <w:b/>
          <w:bCs/>
        </w:rPr>
        <w:t>на 31.12.2019</w:t>
      </w:r>
    </w:p>
    <w:tbl>
      <w:tblPr>
        <w:tblW w:w="0" w:type="auto"/>
        <w:tblLayout w:type="fixed"/>
        <w:tblCellMar>
          <w:left w:w="72" w:type="dxa"/>
          <w:right w:w="72" w:type="dxa"/>
        </w:tblCellMar>
        <w:tblLook w:val="0000"/>
      </w:tblPr>
      <w:tblGrid>
        <w:gridCol w:w="6112"/>
        <w:gridCol w:w="1560"/>
        <w:gridCol w:w="1580"/>
      </w:tblGrid>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pPr>
            <w:r>
              <w:t>Коды</w:t>
            </w:r>
          </w:p>
        </w:tc>
      </w:tr>
      <w:tr w:rsidR="00C93F3C">
        <w:tc>
          <w:tcPr>
            <w:tcW w:w="7672" w:type="dxa"/>
            <w:gridSpan w:val="2"/>
            <w:tcBorders>
              <w:top w:val="nil"/>
              <w:left w:val="nil"/>
              <w:bottom w:val="nil"/>
              <w:right w:val="nil"/>
            </w:tcBorders>
          </w:tcPr>
          <w:p w:rsidR="00C93F3C" w:rsidRDefault="00C93F3C">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0710001</w:t>
            </w:r>
          </w:p>
        </w:tc>
      </w:tr>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31.12.2019</w:t>
            </w:r>
          </w:p>
        </w:tc>
      </w:tr>
      <w:tr w:rsidR="00C93F3C">
        <w:tc>
          <w:tcPr>
            <w:tcW w:w="6112" w:type="dxa"/>
            <w:tcBorders>
              <w:top w:val="nil"/>
              <w:left w:val="nil"/>
              <w:bottom w:val="nil"/>
              <w:right w:val="nil"/>
            </w:tcBorders>
          </w:tcPr>
          <w:p w:rsidR="00C93F3C" w:rsidRDefault="00C93F3C">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C93F3C" w:rsidRDefault="00C93F3C">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76214819</w:t>
            </w:r>
          </w:p>
        </w:tc>
      </w:tr>
      <w:tr w:rsidR="00C93F3C">
        <w:tc>
          <w:tcPr>
            <w:tcW w:w="6112" w:type="dxa"/>
            <w:tcBorders>
              <w:top w:val="nil"/>
              <w:left w:val="nil"/>
              <w:bottom w:val="nil"/>
              <w:right w:val="nil"/>
            </w:tcBorders>
          </w:tcPr>
          <w:p w:rsidR="00C93F3C" w:rsidRDefault="00C93F3C">
            <w:r>
              <w:t>Идентификационный номер налогоплательщика</w:t>
            </w:r>
          </w:p>
        </w:tc>
        <w:tc>
          <w:tcPr>
            <w:tcW w:w="1560" w:type="dxa"/>
            <w:tcBorders>
              <w:top w:val="nil"/>
              <w:left w:val="nil"/>
              <w:bottom w:val="nil"/>
              <w:right w:val="nil"/>
            </w:tcBorders>
          </w:tcPr>
          <w:p w:rsidR="00C93F3C" w:rsidRDefault="00C93F3C">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3017041554</w:t>
            </w:r>
          </w:p>
        </w:tc>
      </w:tr>
      <w:tr w:rsidR="00C93F3C">
        <w:tc>
          <w:tcPr>
            <w:tcW w:w="6112" w:type="dxa"/>
            <w:tcBorders>
              <w:top w:val="nil"/>
              <w:left w:val="nil"/>
              <w:bottom w:val="nil"/>
              <w:right w:val="nil"/>
            </w:tcBorders>
          </w:tcPr>
          <w:p w:rsidR="00C93F3C" w:rsidRDefault="00C93F3C">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C93F3C" w:rsidRDefault="00C93F3C">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35.14</w:t>
            </w:r>
          </w:p>
        </w:tc>
      </w:tr>
      <w:tr w:rsidR="00C93F3C">
        <w:tc>
          <w:tcPr>
            <w:tcW w:w="6112" w:type="dxa"/>
            <w:tcBorders>
              <w:top w:val="nil"/>
              <w:left w:val="nil"/>
              <w:bottom w:val="nil"/>
              <w:right w:val="nil"/>
            </w:tcBorders>
          </w:tcPr>
          <w:p w:rsidR="00C93F3C" w:rsidRDefault="00C93F3C">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C93F3C" w:rsidRDefault="00C93F3C">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1 22 47 / 16</w:t>
            </w:r>
          </w:p>
        </w:tc>
      </w:tr>
      <w:tr w:rsidR="00C93F3C">
        <w:tc>
          <w:tcPr>
            <w:tcW w:w="6112" w:type="dxa"/>
            <w:tcBorders>
              <w:top w:val="nil"/>
              <w:left w:val="nil"/>
              <w:bottom w:val="nil"/>
              <w:right w:val="nil"/>
            </w:tcBorders>
          </w:tcPr>
          <w:p w:rsidR="00C93F3C" w:rsidRDefault="00C93F3C">
            <w:pPr>
              <w:rPr>
                <w:b/>
                <w:bCs/>
              </w:rPr>
            </w:pPr>
            <w:r>
              <w:t>Единица измерения:</w:t>
            </w:r>
            <w:r>
              <w:rPr>
                <w:b/>
                <w:bCs/>
              </w:rPr>
              <w:t xml:space="preserve"> тыс. руб.</w:t>
            </w:r>
          </w:p>
        </w:tc>
        <w:tc>
          <w:tcPr>
            <w:tcW w:w="1560" w:type="dxa"/>
            <w:tcBorders>
              <w:top w:val="nil"/>
              <w:left w:val="nil"/>
              <w:bottom w:val="nil"/>
              <w:right w:val="nil"/>
            </w:tcBorders>
          </w:tcPr>
          <w:p w:rsidR="00C93F3C" w:rsidRDefault="00C93F3C">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384</w:t>
            </w:r>
          </w:p>
        </w:tc>
      </w:tr>
      <w:tr w:rsidR="00C93F3C">
        <w:tc>
          <w:tcPr>
            <w:tcW w:w="6112" w:type="dxa"/>
            <w:tcBorders>
              <w:top w:val="nil"/>
              <w:left w:val="nil"/>
              <w:bottom w:val="nil"/>
              <w:right w:val="nil"/>
            </w:tcBorders>
          </w:tcPr>
          <w:p w:rsidR="00C93F3C" w:rsidRDefault="00C93F3C">
            <w:pPr>
              <w:rPr>
                <w:b/>
                <w:bCs/>
              </w:rPr>
            </w:pPr>
            <w:r>
              <w:t>Местонахождение (адрес):</w:t>
            </w:r>
            <w:r>
              <w:rPr>
                <w:b/>
                <w:bCs/>
              </w:rPr>
              <w:t xml:space="preserve"> 414000 Россия, г. Астрахань, площадь Джона Рида 3 стр. А</w:t>
            </w:r>
          </w:p>
        </w:tc>
        <w:tc>
          <w:tcPr>
            <w:tcW w:w="1560" w:type="dxa"/>
            <w:tcBorders>
              <w:top w:val="nil"/>
              <w:left w:val="nil"/>
              <w:bottom w:val="nil"/>
              <w:right w:val="nil"/>
            </w:tcBorders>
          </w:tcPr>
          <w:p w:rsidR="00C93F3C" w:rsidRDefault="00C93F3C"/>
        </w:tc>
        <w:tc>
          <w:tcPr>
            <w:tcW w:w="1580" w:type="dxa"/>
            <w:tcBorders>
              <w:top w:val="nil"/>
              <w:left w:val="nil"/>
              <w:bottom w:val="nil"/>
              <w:right w:val="nil"/>
            </w:tcBorders>
          </w:tcPr>
          <w:p w:rsidR="00C93F3C" w:rsidRDefault="00C93F3C"/>
        </w:tc>
      </w:tr>
    </w:tbl>
    <w:p w:rsidR="00C93F3C" w:rsidRDefault="00C93F3C">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C93F3C">
        <w:tc>
          <w:tcPr>
            <w:tcW w:w="612" w:type="dxa"/>
            <w:tcBorders>
              <w:top w:val="double" w:sz="6" w:space="0" w:color="auto"/>
              <w:left w:val="double" w:sz="6" w:space="0" w:color="auto"/>
              <w:bottom w:val="single" w:sz="6" w:space="0" w:color="auto"/>
              <w:right w:val="single" w:sz="6" w:space="0" w:color="auto"/>
            </w:tcBorders>
          </w:tcPr>
          <w:p w:rsidR="00C93F3C" w:rsidRDefault="00C93F3C">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C93F3C" w:rsidRDefault="00C93F3C">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 31.12.2019 г.</w:t>
            </w:r>
          </w:p>
        </w:tc>
        <w:tc>
          <w:tcPr>
            <w:tcW w:w="12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C93F3C" w:rsidRDefault="00C93F3C">
            <w:pPr>
              <w:jc w:val="center"/>
            </w:pPr>
            <w:r>
              <w:t>На  31.12.2017 г.</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center"/>
            </w:pPr>
            <w:r>
              <w:t>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27 678</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29 835</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34 153</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97 405</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97 381</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125 168</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331</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835</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125 414</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127 216</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160 156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Запасы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4 310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2 346</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137</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1 462</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32 764</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22 658</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3 526 845</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3 602 507</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2 877 091</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358 637</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123 841</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272 308</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3 891 254</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3 761 458</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3 172 194</w:t>
            </w:r>
          </w:p>
        </w:tc>
      </w:tr>
      <w:tr w:rsidR="00C93F3C">
        <w:tc>
          <w:tcPr>
            <w:tcW w:w="612" w:type="dxa"/>
            <w:tcBorders>
              <w:top w:val="single" w:sz="6" w:space="0" w:color="auto"/>
              <w:left w:val="double" w:sz="6" w:space="0" w:color="auto"/>
              <w:bottom w:val="double" w:sz="6" w:space="0" w:color="auto"/>
              <w:right w:val="single" w:sz="6" w:space="0" w:color="auto"/>
            </w:tcBorders>
          </w:tcPr>
          <w:p w:rsidR="00C93F3C" w:rsidRDefault="00C93F3C"/>
        </w:tc>
        <w:tc>
          <w:tcPr>
            <w:tcW w:w="3840" w:type="dxa"/>
            <w:tcBorders>
              <w:top w:val="single" w:sz="6" w:space="0" w:color="auto"/>
              <w:left w:val="single" w:sz="6" w:space="0" w:color="auto"/>
              <w:bottom w:val="double" w:sz="6" w:space="0" w:color="auto"/>
              <w:right w:val="single" w:sz="6" w:space="0" w:color="auto"/>
            </w:tcBorders>
          </w:tcPr>
          <w:p w:rsidR="00C93F3C" w:rsidRDefault="00C93F3C">
            <w:r>
              <w:t>БАЛАНС (актив)</w:t>
            </w:r>
          </w:p>
        </w:tc>
        <w:tc>
          <w:tcPr>
            <w:tcW w:w="720" w:type="dxa"/>
            <w:tcBorders>
              <w:top w:val="single" w:sz="6" w:space="0" w:color="auto"/>
              <w:left w:val="single" w:sz="6" w:space="0" w:color="auto"/>
              <w:bottom w:val="double" w:sz="6" w:space="0" w:color="auto"/>
              <w:right w:val="single" w:sz="6" w:space="0" w:color="auto"/>
            </w:tcBorders>
          </w:tcPr>
          <w:p w:rsidR="00C93F3C" w:rsidRDefault="00C93F3C">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C93F3C" w:rsidRDefault="00C93F3C">
            <w:pPr>
              <w:jc w:val="right"/>
            </w:pPr>
            <w:r>
              <w:t>4 016 668</w:t>
            </w:r>
          </w:p>
        </w:tc>
        <w:tc>
          <w:tcPr>
            <w:tcW w:w="1280" w:type="dxa"/>
            <w:tcBorders>
              <w:top w:val="single" w:sz="6" w:space="0" w:color="auto"/>
              <w:left w:val="single" w:sz="6" w:space="0" w:color="auto"/>
              <w:bottom w:val="double" w:sz="6" w:space="0" w:color="auto"/>
              <w:right w:val="single" w:sz="6" w:space="0" w:color="auto"/>
            </w:tcBorders>
          </w:tcPr>
          <w:p w:rsidR="00C93F3C" w:rsidRDefault="00C93F3C">
            <w:pPr>
              <w:jc w:val="right"/>
            </w:pPr>
            <w:r>
              <w:t>3 888 674</w:t>
            </w:r>
          </w:p>
        </w:tc>
        <w:tc>
          <w:tcPr>
            <w:tcW w:w="1280" w:type="dxa"/>
            <w:tcBorders>
              <w:top w:val="single" w:sz="6" w:space="0" w:color="auto"/>
              <w:left w:val="single" w:sz="6" w:space="0" w:color="auto"/>
              <w:bottom w:val="double" w:sz="6" w:space="0" w:color="auto"/>
              <w:right w:val="double" w:sz="6" w:space="0" w:color="auto"/>
            </w:tcBorders>
          </w:tcPr>
          <w:p w:rsidR="00C93F3C" w:rsidRDefault="00C93F3C">
            <w:pPr>
              <w:jc w:val="right"/>
            </w:pPr>
            <w:r>
              <w:t>3 332 350</w:t>
            </w:r>
          </w:p>
        </w:tc>
      </w:tr>
    </w:tbl>
    <w:p w:rsidR="00C93F3C" w:rsidRDefault="00C93F3C"/>
    <w:p w:rsidR="00C93F3C" w:rsidRDefault="00C93F3C">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C93F3C">
        <w:tc>
          <w:tcPr>
            <w:tcW w:w="612" w:type="dxa"/>
            <w:tcBorders>
              <w:top w:val="double" w:sz="6" w:space="0" w:color="auto"/>
              <w:left w:val="double" w:sz="6" w:space="0" w:color="auto"/>
              <w:bottom w:val="single" w:sz="6" w:space="0" w:color="auto"/>
              <w:right w:val="single" w:sz="6" w:space="0" w:color="auto"/>
            </w:tcBorders>
          </w:tcPr>
          <w:p w:rsidR="00C93F3C" w:rsidRDefault="00C93F3C">
            <w:pPr>
              <w:jc w:val="center"/>
            </w:pPr>
            <w:r>
              <w:lastRenderedPageBreak/>
              <w:t>Пояснения</w:t>
            </w:r>
          </w:p>
        </w:tc>
        <w:tc>
          <w:tcPr>
            <w:tcW w:w="3840" w:type="dxa"/>
            <w:tcBorders>
              <w:top w:val="double" w:sz="6" w:space="0" w:color="auto"/>
              <w:left w:val="single" w:sz="6" w:space="0" w:color="auto"/>
              <w:bottom w:val="single" w:sz="6" w:space="0" w:color="auto"/>
              <w:right w:val="single" w:sz="6" w:space="0" w:color="auto"/>
            </w:tcBorders>
          </w:tcPr>
          <w:p w:rsidR="00C93F3C" w:rsidRDefault="00C93F3C">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 31.12.2019 г.</w:t>
            </w:r>
          </w:p>
        </w:tc>
        <w:tc>
          <w:tcPr>
            <w:tcW w:w="12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C93F3C" w:rsidRDefault="00C93F3C">
            <w:pPr>
              <w:jc w:val="center"/>
            </w:pPr>
            <w:r>
              <w:t>На  31.12.2017 г.</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center"/>
            </w:pPr>
            <w:r>
              <w:t>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5 417</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5 417</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5 417</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-4 582</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-4 582</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-4 582</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19 116</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19 116</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19 116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271</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271</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271</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55 799</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94 037</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11 562</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76 021</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114 259</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31 784</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474</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711</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586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474</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711</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586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660 824</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1 053 327</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3 827 348</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3 024 519</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2 068 431</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112 825</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88 361</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178 222</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3 940 173</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3 773 704</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3 299 980</w:t>
            </w:r>
          </w:p>
        </w:tc>
      </w:tr>
      <w:tr w:rsidR="00C93F3C">
        <w:tc>
          <w:tcPr>
            <w:tcW w:w="612" w:type="dxa"/>
            <w:tcBorders>
              <w:top w:val="single" w:sz="6" w:space="0" w:color="auto"/>
              <w:left w:val="double" w:sz="6" w:space="0" w:color="auto"/>
              <w:bottom w:val="double" w:sz="6" w:space="0" w:color="auto"/>
              <w:right w:val="single" w:sz="6" w:space="0" w:color="auto"/>
            </w:tcBorders>
          </w:tcPr>
          <w:p w:rsidR="00C93F3C" w:rsidRDefault="00C93F3C"/>
        </w:tc>
        <w:tc>
          <w:tcPr>
            <w:tcW w:w="3840" w:type="dxa"/>
            <w:tcBorders>
              <w:top w:val="single" w:sz="6" w:space="0" w:color="auto"/>
              <w:left w:val="single" w:sz="6" w:space="0" w:color="auto"/>
              <w:bottom w:val="double" w:sz="6" w:space="0" w:color="auto"/>
              <w:right w:val="single" w:sz="6" w:space="0" w:color="auto"/>
            </w:tcBorders>
          </w:tcPr>
          <w:p w:rsidR="00C93F3C" w:rsidRDefault="00C93F3C">
            <w:r>
              <w:t>БАЛАНС (пассив)</w:t>
            </w:r>
          </w:p>
        </w:tc>
        <w:tc>
          <w:tcPr>
            <w:tcW w:w="720" w:type="dxa"/>
            <w:tcBorders>
              <w:top w:val="single" w:sz="6" w:space="0" w:color="auto"/>
              <w:left w:val="single" w:sz="6" w:space="0" w:color="auto"/>
              <w:bottom w:val="double" w:sz="6" w:space="0" w:color="auto"/>
              <w:right w:val="single" w:sz="6" w:space="0" w:color="auto"/>
            </w:tcBorders>
          </w:tcPr>
          <w:p w:rsidR="00C93F3C" w:rsidRDefault="00C93F3C">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C93F3C" w:rsidRDefault="00C93F3C">
            <w:pPr>
              <w:jc w:val="right"/>
            </w:pPr>
            <w:r>
              <w:t>4 016 668</w:t>
            </w:r>
          </w:p>
        </w:tc>
        <w:tc>
          <w:tcPr>
            <w:tcW w:w="1280" w:type="dxa"/>
            <w:tcBorders>
              <w:top w:val="single" w:sz="6" w:space="0" w:color="auto"/>
              <w:left w:val="single" w:sz="6" w:space="0" w:color="auto"/>
              <w:bottom w:val="double" w:sz="6" w:space="0" w:color="auto"/>
              <w:right w:val="single" w:sz="6" w:space="0" w:color="auto"/>
            </w:tcBorders>
          </w:tcPr>
          <w:p w:rsidR="00C93F3C" w:rsidRDefault="00C93F3C">
            <w:pPr>
              <w:jc w:val="right"/>
            </w:pPr>
            <w:r>
              <w:t>3 888 674</w:t>
            </w:r>
          </w:p>
        </w:tc>
        <w:tc>
          <w:tcPr>
            <w:tcW w:w="1280" w:type="dxa"/>
            <w:tcBorders>
              <w:top w:val="single" w:sz="6" w:space="0" w:color="auto"/>
              <w:left w:val="single" w:sz="6" w:space="0" w:color="auto"/>
              <w:bottom w:val="double" w:sz="6" w:space="0" w:color="auto"/>
              <w:right w:val="double" w:sz="6" w:space="0" w:color="auto"/>
            </w:tcBorders>
          </w:tcPr>
          <w:p w:rsidR="00C93F3C" w:rsidRDefault="00C93F3C">
            <w:pPr>
              <w:jc w:val="right"/>
            </w:pPr>
            <w:r>
              <w:t>3 332 350</w:t>
            </w:r>
          </w:p>
        </w:tc>
      </w:tr>
    </w:tbl>
    <w:p w:rsidR="00C93F3C" w:rsidRDefault="00C93F3C"/>
    <w:p w:rsidR="00C93F3C" w:rsidRDefault="00C93F3C">
      <w:pPr>
        <w:ind w:left="400"/>
      </w:pPr>
    </w:p>
    <w:p w:rsidR="00C93F3C" w:rsidRDefault="00C93F3C">
      <w:pPr>
        <w:pStyle w:val="Headingbalance"/>
        <w:ind w:left="200"/>
      </w:pPr>
      <w:r>
        <w:br w:type="page"/>
      </w:r>
      <w:r>
        <w:lastRenderedPageBreak/>
        <w:t>Отчет о финансовых результатах</w:t>
      </w:r>
    </w:p>
    <w:p w:rsidR="00C93F3C" w:rsidRDefault="00C93F3C">
      <w:pPr>
        <w:jc w:val="center"/>
        <w:rPr>
          <w:b/>
          <w:bCs/>
        </w:rPr>
      </w:pPr>
      <w:r>
        <w:rPr>
          <w:b/>
          <w:bCs/>
        </w:rPr>
        <w:t>за Январь - Декабрь 2019 г.</w:t>
      </w:r>
    </w:p>
    <w:tbl>
      <w:tblPr>
        <w:tblW w:w="0" w:type="auto"/>
        <w:tblLayout w:type="fixed"/>
        <w:tblCellMar>
          <w:left w:w="72" w:type="dxa"/>
          <w:right w:w="72" w:type="dxa"/>
        </w:tblCellMar>
        <w:tblLook w:val="0000"/>
      </w:tblPr>
      <w:tblGrid>
        <w:gridCol w:w="6112"/>
        <w:gridCol w:w="1560"/>
        <w:gridCol w:w="1580"/>
      </w:tblGrid>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pPr>
            <w:r>
              <w:t>Коды</w:t>
            </w:r>
          </w:p>
        </w:tc>
      </w:tr>
      <w:tr w:rsidR="00C93F3C">
        <w:tc>
          <w:tcPr>
            <w:tcW w:w="7672" w:type="dxa"/>
            <w:gridSpan w:val="2"/>
            <w:tcBorders>
              <w:top w:val="nil"/>
              <w:left w:val="nil"/>
              <w:bottom w:val="nil"/>
              <w:right w:val="nil"/>
            </w:tcBorders>
          </w:tcPr>
          <w:p w:rsidR="00C93F3C" w:rsidRDefault="00C93F3C">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0710002</w:t>
            </w:r>
          </w:p>
        </w:tc>
      </w:tr>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31.12.2019</w:t>
            </w:r>
          </w:p>
        </w:tc>
      </w:tr>
      <w:tr w:rsidR="00C93F3C">
        <w:tc>
          <w:tcPr>
            <w:tcW w:w="6112" w:type="dxa"/>
            <w:tcBorders>
              <w:top w:val="nil"/>
              <w:left w:val="nil"/>
              <w:bottom w:val="nil"/>
              <w:right w:val="nil"/>
            </w:tcBorders>
          </w:tcPr>
          <w:p w:rsidR="00C93F3C" w:rsidRDefault="00C93F3C">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C93F3C" w:rsidRDefault="00C93F3C">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76214819</w:t>
            </w:r>
          </w:p>
        </w:tc>
      </w:tr>
      <w:tr w:rsidR="00C93F3C">
        <w:tc>
          <w:tcPr>
            <w:tcW w:w="6112" w:type="dxa"/>
            <w:tcBorders>
              <w:top w:val="nil"/>
              <w:left w:val="nil"/>
              <w:bottom w:val="nil"/>
              <w:right w:val="nil"/>
            </w:tcBorders>
          </w:tcPr>
          <w:p w:rsidR="00C93F3C" w:rsidRDefault="00C93F3C">
            <w:r>
              <w:t>Идентификационный номер налогоплательщика</w:t>
            </w:r>
          </w:p>
        </w:tc>
        <w:tc>
          <w:tcPr>
            <w:tcW w:w="1560" w:type="dxa"/>
            <w:tcBorders>
              <w:top w:val="nil"/>
              <w:left w:val="nil"/>
              <w:bottom w:val="nil"/>
              <w:right w:val="nil"/>
            </w:tcBorders>
          </w:tcPr>
          <w:p w:rsidR="00C93F3C" w:rsidRDefault="00C93F3C">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3017041554</w:t>
            </w:r>
          </w:p>
        </w:tc>
      </w:tr>
      <w:tr w:rsidR="00C93F3C">
        <w:tc>
          <w:tcPr>
            <w:tcW w:w="6112" w:type="dxa"/>
            <w:tcBorders>
              <w:top w:val="nil"/>
              <w:left w:val="nil"/>
              <w:bottom w:val="nil"/>
              <w:right w:val="nil"/>
            </w:tcBorders>
          </w:tcPr>
          <w:p w:rsidR="00C93F3C" w:rsidRDefault="00C93F3C">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C93F3C" w:rsidRDefault="00C93F3C">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35.14</w:t>
            </w:r>
          </w:p>
        </w:tc>
      </w:tr>
      <w:tr w:rsidR="00C93F3C">
        <w:tc>
          <w:tcPr>
            <w:tcW w:w="6112" w:type="dxa"/>
            <w:tcBorders>
              <w:top w:val="nil"/>
              <w:left w:val="nil"/>
              <w:bottom w:val="nil"/>
              <w:right w:val="nil"/>
            </w:tcBorders>
          </w:tcPr>
          <w:p w:rsidR="00C93F3C" w:rsidRDefault="00C93F3C">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C93F3C" w:rsidRDefault="00C93F3C">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1 22 47 / 16</w:t>
            </w:r>
          </w:p>
        </w:tc>
      </w:tr>
      <w:tr w:rsidR="00C93F3C">
        <w:tc>
          <w:tcPr>
            <w:tcW w:w="6112" w:type="dxa"/>
            <w:tcBorders>
              <w:top w:val="nil"/>
              <w:left w:val="nil"/>
              <w:bottom w:val="nil"/>
              <w:right w:val="nil"/>
            </w:tcBorders>
          </w:tcPr>
          <w:p w:rsidR="00C93F3C" w:rsidRDefault="00C93F3C">
            <w:pPr>
              <w:rPr>
                <w:b/>
                <w:bCs/>
              </w:rPr>
            </w:pPr>
            <w:r>
              <w:t>Единица измерения:</w:t>
            </w:r>
            <w:r>
              <w:rPr>
                <w:b/>
                <w:bCs/>
              </w:rPr>
              <w:t xml:space="preserve"> тыс. руб.</w:t>
            </w:r>
          </w:p>
        </w:tc>
        <w:tc>
          <w:tcPr>
            <w:tcW w:w="1560" w:type="dxa"/>
            <w:tcBorders>
              <w:top w:val="nil"/>
              <w:left w:val="nil"/>
              <w:bottom w:val="nil"/>
              <w:right w:val="nil"/>
            </w:tcBorders>
          </w:tcPr>
          <w:p w:rsidR="00C93F3C" w:rsidRDefault="00C93F3C">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384</w:t>
            </w:r>
          </w:p>
        </w:tc>
      </w:tr>
      <w:tr w:rsidR="00C93F3C">
        <w:tc>
          <w:tcPr>
            <w:tcW w:w="6112" w:type="dxa"/>
            <w:tcBorders>
              <w:top w:val="nil"/>
              <w:left w:val="nil"/>
              <w:bottom w:val="nil"/>
              <w:right w:val="nil"/>
            </w:tcBorders>
          </w:tcPr>
          <w:p w:rsidR="00C93F3C" w:rsidRDefault="00C93F3C">
            <w:pPr>
              <w:rPr>
                <w:b/>
                <w:bCs/>
              </w:rPr>
            </w:pPr>
            <w:r>
              <w:t>Местонахождение (адрес):</w:t>
            </w:r>
            <w:r>
              <w:rPr>
                <w:b/>
                <w:bCs/>
              </w:rPr>
              <w:t xml:space="preserve"> 414000 Россия, г. Астрахань, площадь Джона Рида 3 стр. А</w:t>
            </w:r>
          </w:p>
        </w:tc>
        <w:tc>
          <w:tcPr>
            <w:tcW w:w="1560" w:type="dxa"/>
            <w:tcBorders>
              <w:top w:val="nil"/>
              <w:left w:val="nil"/>
              <w:bottom w:val="nil"/>
              <w:right w:val="nil"/>
            </w:tcBorders>
          </w:tcPr>
          <w:p w:rsidR="00C93F3C" w:rsidRDefault="00C93F3C"/>
        </w:tc>
        <w:tc>
          <w:tcPr>
            <w:tcW w:w="1580" w:type="dxa"/>
            <w:tcBorders>
              <w:top w:val="nil"/>
              <w:left w:val="nil"/>
              <w:bottom w:val="nil"/>
              <w:right w:val="nil"/>
            </w:tcBorders>
          </w:tcPr>
          <w:p w:rsidR="00C93F3C" w:rsidRDefault="00C93F3C"/>
        </w:tc>
      </w:tr>
    </w:tbl>
    <w:p w:rsidR="00C93F3C" w:rsidRDefault="00C93F3C">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C93F3C">
        <w:tc>
          <w:tcPr>
            <w:tcW w:w="512" w:type="dxa"/>
            <w:tcBorders>
              <w:top w:val="double" w:sz="6" w:space="0" w:color="auto"/>
              <w:left w:val="double" w:sz="6" w:space="0" w:color="auto"/>
              <w:bottom w:val="single" w:sz="6" w:space="0" w:color="auto"/>
              <w:right w:val="single" w:sz="6" w:space="0" w:color="auto"/>
            </w:tcBorders>
          </w:tcPr>
          <w:p w:rsidR="00C93F3C" w:rsidRDefault="00C93F3C">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C93F3C" w:rsidRDefault="00C93F3C">
            <w:pPr>
              <w:jc w:val="center"/>
            </w:pPr>
            <w:r>
              <w:t xml:space="preserve"> За 12 мес.2019 г.</w:t>
            </w:r>
          </w:p>
        </w:tc>
        <w:tc>
          <w:tcPr>
            <w:tcW w:w="1360" w:type="dxa"/>
            <w:tcBorders>
              <w:top w:val="double" w:sz="6" w:space="0" w:color="auto"/>
              <w:left w:val="single" w:sz="6" w:space="0" w:color="auto"/>
              <w:bottom w:val="single" w:sz="6" w:space="0" w:color="auto"/>
              <w:right w:val="double" w:sz="6" w:space="0" w:color="auto"/>
            </w:tcBorders>
          </w:tcPr>
          <w:p w:rsidR="00C93F3C" w:rsidRDefault="00C93F3C">
            <w:pPr>
              <w:jc w:val="center"/>
            </w:pPr>
            <w:r>
              <w:t xml:space="preserve"> За 12 мес.2018 г.</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center"/>
            </w:pPr>
            <w:r>
              <w:t>5</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Выручка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11 077 245</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10 795 080</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-5 482 143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-5 538 057</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5 595 102</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5 257 023</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-4 659 384</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-4 755 331</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-78 545</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-173 105</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857 173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328 587</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11 278</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3 160</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-19 765</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-84 748</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Прочие доходы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1 213 981</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946 349</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-2 001 724</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-1 061 584</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60 943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131 764</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-7 580</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-10 321</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4 869</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-12 284</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237</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-23</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-28 293</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Прочее</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910</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53 623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94 037</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СПРАВОЧНО:</w:t>
            </w:r>
          </w:p>
        </w:tc>
        <w:tc>
          <w:tcPr>
            <w:tcW w:w="64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53 623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94 037</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double" w:sz="6" w:space="0" w:color="auto"/>
              <w:right w:val="single" w:sz="6" w:space="0" w:color="auto"/>
            </w:tcBorders>
          </w:tcPr>
          <w:p w:rsidR="00C93F3C" w:rsidRDefault="00C93F3C"/>
        </w:tc>
        <w:tc>
          <w:tcPr>
            <w:tcW w:w="5140" w:type="dxa"/>
            <w:tcBorders>
              <w:top w:val="single" w:sz="6" w:space="0" w:color="auto"/>
              <w:left w:val="single" w:sz="6" w:space="0" w:color="auto"/>
              <w:bottom w:val="double" w:sz="6" w:space="0" w:color="auto"/>
              <w:right w:val="single" w:sz="6" w:space="0" w:color="auto"/>
            </w:tcBorders>
          </w:tcPr>
          <w:p w:rsidR="00C93F3C" w:rsidRDefault="00C93F3C">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C93F3C" w:rsidRDefault="00C93F3C">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C93F3C" w:rsidRDefault="00C93F3C"/>
        </w:tc>
        <w:tc>
          <w:tcPr>
            <w:tcW w:w="1360" w:type="dxa"/>
            <w:tcBorders>
              <w:top w:val="single" w:sz="6" w:space="0" w:color="auto"/>
              <w:left w:val="single" w:sz="6" w:space="0" w:color="auto"/>
              <w:bottom w:val="double" w:sz="6" w:space="0" w:color="auto"/>
              <w:right w:val="double" w:sz="6" w:space="0" w:color="auto"/>
            </w:tcBorders>
          </w:tcPr>
          <w:p w:rsidR="00C93F3C" w:rsidRDefault="00C93F3C"/>
        </w:tc>
      </w:tr>
    </w:tbl>
    <w:p w:rsidR="00C93F3C" w:rsidRDefault="00C93F3C"/>
    <w:p w:rsidR="00C93F3C" w:rsidRDefault="00C93F3C">
      <w:pPr>
        <w:ind w:left="400"/>
      </w:pPr>
    </w:p>
    <w:p w:rsidR="00C93F3C" w:rsidRDefault="00C93F3C">
      <w:pPr>
        <w:pStyle w:val="Headingbalance"/>
        <w:ind w:left="200"/>
      </w:pPr>
      <w:r>
        <w:br w:type="page"/>
      </w:r>
      <w:r>
        <w:lastRenderedPageBreak/>
        <w:t>Отчет об изменениях капитала</w:t>
      </w:r>
    </w:p>
    <w:p w:rsidR="00C93F3C" w:rsidRDefault="00C93F3C">
      <w:pPr>
        <w:jc w:val="center"/>
        <w:rPr>
          <w:b/>
          <w:bCs/>
        </w:rPr>
      </w:pPr>
      <w:r>
        <w:rPr>
          <w:b/>
          <w:bCs/>
        </w:rPr>
        <w:t>за Январь - Декабрь 2019 г.</w:t>
      </w:r>
    </w:p>
    <w:tbl>
      <w:tblPr>
        <w:tblW w:w="0" w:type="auto"/>
        <w:tblLayout w:type="fixed"/>
        <w:tblCellMar>
          <w:left w:w="72" w:type="dxa"/>
          <w:right w:w="72" w:type="dxa"/>
        </w:tblCellMar>
        <w:tblLook w:val="0000"/>
      </w:tblPr>
      <w:tblGrid>
        <w:gridCol w:w="6112"/>
        <w:gridCol w:w="1560"/>
        <w:gridCol w:w="1580"/>
      </w:tblGrid>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pPr>
            <w:r>
              <w:t>Коды</w:t>
            </w:r>
          </w:p>
        </w:tc>
      </w:tr>
      <w:tr w:rsidR="00C93F3C">
        <w:tc>
          <w:tcPr>
            <w:tcW w:w="7672" w:type="dxa"/>
            <w:gridSpan w:val="2"/>
            <w:tcBorders>
              <w:top w:val="nil"/>
              <w:left w:val="nil"/>
              <w:bottom w:val="nil"/>
              <w:right w:val="nil"/>
            </w:tcBorders>
          </w:tcPr>
          <w:p w:rsidR="00C93F3C" w:rsidRDefault="00C93F3C">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0710003</w:t>
            </w:r>
          </w:p>
        </w:tc>
      </w:tr>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31.12.2019</w:t>
            </w:r>
          </w:p>
        </w:tc>
      </w:tr>
      <w:tr w:rsidR="00C93F3C">
        <w:tc>
          <w:tcPr>
            <w:tcW w:w="6112" w:type="dxa"/>
            <w:tcBorders>
              <w:top w:val="nil"/>
              <w:left w:val="nil"/>
              <w:bottom w:val="nil"/>
              <w:right w:val="nil"/>
            </w:tcBorders>
          </w:tcPr>
          <w:p w:rsidR="00C93F3C" w:rsidRDefault="00C93F3C">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C93F3C" w:rsidRDefault="00C93F3C">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76214819</w:t>
            </w:r>
          </w:p>
        </w:tc>
      </w:tr>
      <w:tr w:rsidR="00C93F3C">
        <w:tc>
          <w:tcPr>
            <w:tcW w:w="6112" w:type="dxa"/>
            <w:tcBorders>
              <w:top w:val="nil"/>
              <w:left w:val="nil"/>
              <w:bottom w:val="nil"/>
              <w:right w:val="nil"/>
            </w:tcBorders>
          </w:tcPr>
          <w:p w:rsidR="00C93F3C" w:rsidRDefault="00C93F3C">
            <w:r>
              <w:t>Идентификационный номер налогоплательщика</w:t>
            </w:r>
          </w:p>
        </w:tc>
        <w:tc>
          <w:tcPr>
            <w:tcW w:w="1560" w:type="dxa"/>
            <w:tcBorders>
              <w:top w:val="nil"/>
              <w:left w:val="nil"/>
              <w:bottom w:val="nil"/>
              <w:right w:val="nil"/>
            </w:tcBorders>
          </w:tcPr>
          <w:p w:rsidR="00C93F3C" w:rsidRDefault="00C93F3C">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3017041554</w:t>
            </w:r>
          </w:p>
        </w:tc>
      </w:tr>
      <w:tr w:rsidR="00C93F3C">
        <w:tc>
          <w:tcPr>
            <w:tcW w:w="6112" w:type="dxa"/>
            <w:tcBorders>
              <w:top w:val="nil"/>
              <w:left w:val="nil"/>
              <w:bottom w:val="nil"/>
              <w:right w:val="nil"/>
            </w:tcBorders>
          </w:tcPr>
          <w:p w:rsidR="00C93F3C" w:rsidRDefault="00C93F3C">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C93F3C" w:rsidRDefault="00C93F3C">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35.14</w:t>
            </w:r>
          </w:p>
        </w:tc>
      </w:tr>
      <w:tr w:rsidR="00C93F3C">
        <w:tc>
          <w:tcPr>
            <w:tcW w:w="6112" w:type="dxa"/>
            <w:tcBorders>
              <w:top w:val="nil"/>
              <w:left w:val="nil"/>
              <w:bottom w:val="nil"/>
              <w:right w:val="nil"/>
            </w:tcBorders>
          </w:tcPr>
          <w:p w:rsidR="00C93F3C" w:rsidRDefault="00C93F3C">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C93F3C" w:rsidRDefault="00C93F3C">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1 22 47 / 16</w:t>
            </w:r>
          </w:p>
        </w:tc>
      </w:tr>
      <w:tr w:rsidR="00C93F3C">
        <w:tc>
          <w:tcPr>
            <w:tcW w:w="6112" w:type="dxa"/>
            <w:tcBorders>
              <w:top w:val="nil"/>
              <w:left w:val="nil"/>
              <w:bottom w:val="nil"/>
              <w:right w:val="nil"/>
            </w:tcBorders>
          </w:tcPr>
          <w:p w:rsidR="00C93F3C" w:rsidRDefault="00C93F3C">
            <w:pPr>
              <w:rPr>
                <w:b/>
                <w:bCs/>
              </w:rPr>
            </w:pPr>
            <w:r>
              <w:t>Единица измерения:</w:t>
            </w:r>
            <w:r>
              <w:rPr>
                <w:b/>
                <w:bCs/>
              </w:rPr>
              <w:t xml:space="preserve"> тыс. руб.</w:t>
            </w:r>
          </w:p>
        </w:tc>
        <w:tc>
          <w:tcPr>
            <w:tcW w:w="1560" w:type="dxa"/>
            <w:tcBorders>
              <w:top w:val="nil"/>
              <w:left w:val="nil"/>
              <w:bottom w:val="nil"/>
              <w:right w:val="nil"/>
            </w:tcBorders>
          </w:tcPr>
          <w:p w:rsidR="00C93F3C" w:rsidRDefault="00C93F3C">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384</w:t>
            </w:r>
          </w:p>
        </w:tc>
      </w:tr>
      <w:tr w:rsidR="00C93F3C">
        <w:tc>
          <w:tcPr>
            <w:tcW w:w="6112" w:type="dxa"/>
            <w:tcBorders>
              <w:top w:val="nil"/>
              <w:left w:val="nil"/>
              <w:bottom w:val="nil"/>
              <w:right w:val="nil"/>
            </w:tcBorders>
          </w:tcPr>
          <w:p w:rsidR="00C93F3C" w:rsidRDefault="00C93F3C">
            <w:pPr>
              <w:rPr>
                <w:b/>
                <w:bCs/>
              </w:rPr>
            </w:pPr>
            <w:r>
              <w:t>Местонахождение (адрес):</w:t>
            </w:r>
            <w:r>
              <w:rPr>
                <w:b/>
                <w:bCs/>
              </w:rPr>
              <w:t xml:space="preserve"> 414000 Россия, г. Астрахань, площадь Джона Рида 3 стр. А</w:t>
            </w:r>
          </w:p>
        </w:tc>
        <w:tc>
          <w:tcPr>
            <w:tcW w:w="1560" w:type="dxa"/>
            <w:tcBorders>
              <w:top w:val="nil"/>
              <w:left w:val="nil"/>
              <w:bottom w:val="nil"/>
              <w:right w:val="nil"/>
            </w:tcBorders>
          </w:tcPr>
          <w:p w:rsidR="00C93F3C" w:rsidRDefault="00C93F3C"/>
        </w:tc>
        <w:tc>
          <w:tcPr>
            <w:tcW w:w="1580" w:type="dxa"/>
            <w:tcBorders>
              <w:top w:val="nil"/>
              <w:left w:val="nil"/>
              <w:bottom w:val="nil"/>
              <w:right w:val="nil"/>
            </w:tcBorders>
          </w:tcPr>
          <w:p w:rsidR="00C93F3C" w:rsidRDefault="00C93F3C"/>
        </w:tc>
      </w:tr>
    </w:tbl>
    <w:p w:rsidR="00C93F3C" w:rsidRDefault="00C93F3C">
      <w:pPr>
        <w:ind w:left="400"/>
      </w:pPr>
      <w:r>
        <w:t>Обществом в форму добавлен дополнительный столбец:</w:t>
      </w:r>
      <w:r>
        <w:rPr>
          <w:rStyle w:val="Subst"/>
        </w:rPr>
        <w:t xml:space="preserve"> Нет</w:t>
      </w:r>
    </w:p>
    <w:p w:rsidR="00C93F3C" w:rsidRDefault="00C93F3C">
      <w:pPr>
        <w:pStyle w:val="ThinDelim"/>
      </w:pPr>
    </w:p>
    <w:tbl>
      <w:tblPr>
        <w:tblW w:w="0" w:type="auto"/>
        <w:tblLayout w:type="fixed"/>
        <w:tblCellMar>
          <w:left w:w="72" w:type="dxa"/>
          <w:right w:w="72" w:type="dxa"/>
        </w:tblCellMar>
        <w:tblLook w:val="0000"/>
      </w:tblPr>
      <w:tblGrid>
        <w:gridCol w:w="2272"/>
        <w:gridCol w:w="640"/>
        <w:gridCol w:w="900"/>
        <w:gridCol w:w="900"/>
        <w:gridCol w:w="900"/>
        <w:gridCol w:w="900"/>
        <w:gridCol w:w="900"/>
        <w:gridCol w:w="900"/>
      </w:tblGrid>
      <w:tr w:rsidR="00C93F3C">
        <w:tc>
          <w:tcPr>
            <w:tcW w:w="8312" w:type="dxa"/>
            <w:gridSpan w:val="8"/>
            <w:tcBorders>
              <w:top w:val="double" w:sz="6" w:space="0" w:color="auto"/>
              <w:left w:val="double" w:sz="6" w:space="0" w:color="auto"/>
              <w:bottom w:val="single" w:sz="6" w:space="0" w:color="auto"/>
              <w:right w:val="double" w:sz="6" w:space="0" w:color="auto"/>
            </w:tcBorders>
          </w:tcPr>
          <w:p w:rsidR="00C93F3C" w:rsidRDefault="00C93F3C">
            <w:pPr>
              <w:jc w:val="center"/>
            </w:pPr>
            <w:r>
              <w:t>1. Движение капитала</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Добавочный капитал</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Резервный капитал</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Нераспределенная прибыль (непокрытый убыток)</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center"/>
            </w:pPr>
            <w:r>
              <w:t>Итого</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4</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5</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6</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center"/>
            </w:pPr>
            <w:r>
              <w:t>7</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center"/>
            </w:pPr>
            <w:r>
              <w:t>8</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3100</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5 417</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-4 582</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19 116</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271</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11 562</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31 784</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3210</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94 037</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94 037</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64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3211</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94 037</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94 037</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3212</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3213</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3214</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3215</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3216</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3220</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-11 562</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-11 562</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64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убыток</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3221</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3222</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3223</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lastRenderedPageBreak/>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3224</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3225</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3226</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дивиденды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3227</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-11 562</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-11 562</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3230</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3240</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3200</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5 417</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-4 582</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19 116</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271</w:t>
            </w:r>
          </w:p>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94 037</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114 259</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3310</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53 623</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53 623</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64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3311</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53 623</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53 623</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3312</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3313</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3314</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3315</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3316</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3320</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-91 861</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-91 861</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64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убыток</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3321</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3322</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3323</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3324</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3325</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3326</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дивиденды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3327</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pPr>
              <w:jc w:val="right"/>
            </w:pPr>
            <w:r>
              <w:t>-11 562</w:t>
            </w:r>
          </w:p>
        </w:tc>
        <w:tc>
          <w:tcPr>
            <w:tcW w:w="900" w:type="dxa"/>
            <w:tcBorders>
              <w:top w:val="single" w:sz="6" w:space="0" w:color="auto"/>
              <w:left w:val="single" w:sz="6" w:space="0" w:color="auto"/>
              <w:bottom w:val="single" w:sz="6" w:space="0" w:color="auto"/>
              <w:right w:val="double" w:sz="6" w:space="0" w:color="auto"/>
            </w:tcBorders>
          </w:tcPr>
          <w:p w:rsidR="00C93F3C" w:rsidRDefault="00C93F3C">
            <w:pPr>
              <w:jc w:val="right"/>
            </w:pPr>
            <w:r>
              <w:t>-11 562</w:t>
            </w:r>
          </w:p>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3330</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single" w:sz="6" w:space="0" w:color="auto"/>
              <w:right w:val="single" w:sz="6" w:space="0" w:color="auto"/>
            </w:tcBorders>
          </w:tcPr>
          <w:p w:rsidR="00C93F3C" w:rsidRDefault="00C93F3C">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3340</w:t>
            </w:r>
          </w:p>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single" w:sz="6" w:space="0" w:color="auto"/>
            </w:tcBorders>
          </w:tcPr>
          <w:p w:rsidR="00C93F3C" w:rsidRDefault="00C93F3C"/>
        </w:tc>
        <w:tc>
          <w:tcPr>
            <w:tcW w:w="90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2272" w:type="dxa"/>
            <w:tcBorders>
              <w:top w:val="single" w:sz="6" w:space="0" w:color="auto"/>
              <w:left w:val="double" w:sz="6" w:space="0" w:color="auto"/>
              <w:bottom w:val="double" w:sz="6" w:space="0" w:color="auto"/>
              <w:right w:val="single" w:sz="6" w:space="0" w:color="auto"/>
            </w:tcBorders>
          </w:tcPr>
          <w:p w:rsidR="00C93F3C" w:rsidRDefault="00C93F3C">
            <w: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C93F3C" w:rsidRDefault="00C93F3C">
            <w:pPr>
              <w:jc w:val="center"/>
            </w:pPr>
            <w:r>
              <w:t>3300</w:t>
            </w:r>
          </w:p>
        </w:tc>
        <w:tc>
          <w:tcPr>
            <w:tcW w:w="900" w:type="dxa"/>
            <w:tcBorders>
              <w:top w:val="single" w:sz="6" w:space="0" w:color="auto"/>
              <w:left w:val="single" w:sz="6" w:space="0" w:color="auto"/>
              <w:bottom w:val="double" w:sz="6" w:space="0" w:color="auto"/>
              <w:right w:val="single" w:sz="6" w:space="0" w:color="auto"/>
            </w:tcBorders>
          </w:tcPr>
          <w:p w:rsidR="00C93F3C" w:rsidRDefault="00C93F3C">
            <w:pPr>
              <w:jc w:val="right"/>
            </w:pPr>
            <w:r>
              <w:t>5 417</w:t>
            </w:r>
          </w:p>
        </w:tc>
        <w:tc>
          <w:tcPr>
            <w:tcW w:w="900" w:type="dxa"/>
            <w:tcBorders>
              <w:top w:val="single" w:sz="6" w:space="0" w:color="auto"/>
              <w:left w:val="single" w:sz="6" w:space="0" w:color="auto"/>
              <w:bottom w:val="double" w:sz="6" w:space="0" w:color="auto"/>
              <w:right w:val="single" w:sz="6" w:space="0" w:color="auto"/>
            </w:tcBorders>
          </w:tcPr>
          <w:p w:rsidR="00C93F3C" w:rsidRDefault="00C93F3C">
            <w:pPr>
              <w:jc w:val="right"/>
            </w:pPr>
            <w:r>
              <w:t>-4 582</w:t>
            </w:r>
          </w:p>
        </w:tc>
        <w:tc>
          <w:tcPr>
            <w:tcW w:w="900" w:type="dxa"/>
            <w:tcBorders>
              <w:top w:val="single" w:sz="6" w:space="0" w:color="auto"/>
              <w:left w:val="single" w:sz="6" w:space="0" w:color="auto"/>
              <w:bottom w:val="double" w:sz="6" w:space="0" w:color="auto"/>
              <w:right w:val="single" w:sz="6" w:space="0" w:color="auto"/>
            </w:tcBorders>
          </w:tcPr>
          <w:p w:rsidR="00C93F3C" w:rsidRDefault="00C93F3C">
            <w:pPr>
              <w:jc w:val="right"/>
            </w:pPr>
            <w:r>
              <w:t>19 116</w:t>
            </w:r>
          </w:p>
        </w:tc>
        <w:tc>
          <w:tcPr>
            <w:tcW w:w="900" w:type="dxa"/>
            <w:tcBorders>
              <w:top w:val="single" w:sz="6" w:space="0" w:color="auto"/>
              <w:left w:val="single" w:sz="6" w:space="0" w:color="auto"/>
              <w:bottom w:val="double" w:sz="6" w:space="0" w:color="auto"/>
              <w:right w:val="single" w:sz="6" w:space="0" w:color="auto"/>
            </w:tcBorders>
          </w:tcPr>
          <w:p w:rsidR="00C93F3C" w:rsidRDefault="00C93F3C">
            <w:pPr>
              <w:jc w:val="right"/>
            </w:pPr>
            <w:r>
              <w:t>271</w:t>
            </w:r>
          </w:p>
        </w:tc>
        <w:tc>
          <w:tcPr>
            <w:tcW w:w="900" w:type="dxa"/>
            <w:tcBorders>
              <w:top w:val="single" w:sz="6" w:space="0" w:color="auto"/>
              <w:left w:val="single" w:sz="6" w:space="0" w:color="auto"/>
              <w:bottom w:val="double" w:sz="6" w:space="0" w:color="auto"/>
              <w:right w:val="single" w:sz="6" w:space="0" w:color="auto"/>
            </w:tcBorders>
          </w:tcPr>
          <w:p w:rsidR="00C93F3C" w:rsidRDefault="00C93F3C">
            <w:pPr>
              <w:jc w:val="right"/>
            </w:pPr>
            <w:r>
              <w:t>55 799</w:t>
            </w:r>
          </w:p>
        </w:tc>
        <w:tc>
          <w:tcPr>
            <w:tcW w:w="900" w:type="dxa"/>
            <w:tcBorders>
              <w:top w:val="single" w:sz="6" w:space="0" w:color="auto"/>
              <w:left w:val="single" w:sz="6" w:space="0" w:color="auto"/>
              <w:bottom w:val="double" w:sz="6" w:space="0" w:color="auto"/>
              <w:right w:val="double" w:sz="6" w:space="0" w:color="auto"/>
            </w:tcBorders>
          </w:tcPr>
          <w:p w:rsidR="00C93F3C" w:rsidRDefault="00C93F3C">
            <w:pPr>
              <w:jc w:val="right"/>
            </w:pPr>
            <w:r>
              <w:t>76 021</w:t>
            </w:r>
          </w:p>
        </w:tc>
      </w:tr>
    </w:tbl>
    <w:p w:rsidR="00C93F3C" w:rsidRDefault="00C93F3C"/>
    <w:p w:rsidR="00C93F3C" w:rsidRDefault="00C93F3C">
      <w:pPr>
        <w:pStyle w:val="ThinDelim"/>
      </w:pPr>
    </w:p>
    <w:tbl>
      <w:tblPr>
        <w:tblW w:w="0" w:type="auto"/>
        <w:tblLayout w:type="fixed"/>
        <w:tblCellMar>
          <w:left w:w="72" w:type="dxa"/>
          <w:right w:w="72" w:type="dxa"/>
        </w:tblCellMar>
        <w:tblLook w:val="0000"/>
      </w:tblPr>
      <w:tblGrid>
        <w:gridCol w:w="3732"/>
        <w:gridCol w:w="720"/>
        <w:gridCol w:w="1180"/>
        <w:gridCol w:w="1180"/>
        <w:gridCol w:w="1180"/>
        <w:gridCol w:w="1260"/>
      </w:tblGrid>
      <w:tr w:rsidR="00C93F3C">
        <w:tc>
          <w:tcPr>
            <w:tcW w:w="9252" w:type="dxa"/>
            <w:gridSpan w:val="6"/>
            <w:tcBorders>
              <w:top w:val="double" w:sz="6" w:space="0" w:color="auto"/>
              <w:left w:val="double" w:sz="6" w:space="0" w:color="auto"/>
              <w:bottom w:val="single" w:sz="6" w:space="0" w:color="auto"/>
              <w:right w:val="double" w:sz="6" w:space="0" w:color="auto"/>
            </w:tcBorders>
          </w:tcPr>
          <w:p w:rsidR="00C93F3C" w:rsidRDefault="00C93F3C">
            <w:pPr>
              <w:jc w:val="center"/>
            </w:pPr>
            <w:r>
              <w:lastRenderedPageBreak/>
              <w:t>2. Корректировки в связи с изменением учетной политики и исправлением ошибок</w:t>
            </w:r>
          </w:p>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236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pPr>
            <w:r>
              <w:t>Изменения капитала за 2018 г.</w:t>
            </w:r>
          </w:p>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center"/>
            </w:pPr>
            <w:r>
              <w:t>На 31.12.2017 г.</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C93F3C" w:rsidRDefault="00C93F3C">
            <w:pPr>
              <w:jc w:val="center"/>
            </w:pPr>
            <w:r>
              <w:t>На 31.12.2018 г.</w:t>
            </w:r>
          </w:p>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C93F3C" w:rsidRDefault="00C93F3C">
            <w:pPr>
              <w:jc w:val="center"/>
            </w:pPr>
            <w:r>
              <w:t>6</w:t>
            </w:r>
          </w:p>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31 783</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94 037</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-11 561</w:t>
            </w:r>
          </w:p>
        </w:tc>
        <w:tc>
          <w:tcPr>
            <w:tcW w:w="1260" w:type="dxa"/>
            <w:tcBorders>
              <w:top w:val="single" w:sz="6" w:space="0" w:color="auto"/>
              <w:left w:val="single" w:sz="6" w:space="0" w:color="auto"/>
              <w:bottom w:val="single" w:sz="6" w:space="0" w:color="auto"/>
              <w:right w:val="double" w:sz="6" w:space="0" w:color="auto"/>
            </w:tcBorders>
          </w:tcPr>
          <w:p w:rsidR="00C93F3C" w:rsidRDefault="00C93F3C">
            <w:pPr>
              <w:jc w:val="right"/>
            </w:pPr>
            <w:r>
              <w:t>114 259</w:t>
            </w:r>
          </w:p>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31 783</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94 037</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-11 561</w:t>
            </w:r>
          </w:p>
        </w:tc>
        <w:tc>
          <w:tcPr>
            <w:tcW w:w="1260" w:type="dxa"/>
            <w:tcBorders>
              <w:top w:val="single" w:sz="6" w:space="0" w:color="auto"/>
              <w:left w:val="single" w:sz="6" w:space="0" w:color="auto"/>
              <w:bottom w:val="single" w:sz="6" w:space="0" w:color="auto"/>
              <w:right w:val="double" w:sz="6" w:space="0" w:color="auto"/>
            </w:tcBorders>
          </w:tcPr>
          <w:p w:rsidR="00C93F3C" w:rsidRDefault="00C93F3C">
            <w:pPr>
              <w:jc w:val="right"/>
            </w:pPr>
            <w:r>
              <w:t>114 259</w:t>
            </w:r>
          </w:p>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11 562</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94 037</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-11 562</w:t>
            </w:r>
          </w:p>
        </w:tc>
        <w:tc>
          <w:tcPr>
            <w:tcW w:w="1260" w:type="dxa"/>
            <w:tcBorders>
              <w:top w:val="single" w:sz="6" w:space="0" w:color="auto"/>
              <w:left w:val="single" w:sz="6" w:space="0" w:color="auto"/>
              <w:bottom w:val="single" w:sz="6" w:space="0" w:color="auto"/>
              <w:right w:val="double" w:sz="6" w:space="0" w:color="auto"/>
            </w:tcBorders>
          </w:tcPr>
          <w:p w:rsidR="00C93F3C" w:rsidRDefault="00C93F3C">
            <w:pPr>
              <w:jc w:val="right"/>
            </w:pPr>
            <w:r>
              <w:t>94 037</w:t>
            </w:r>
          </w:p>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11 562</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94 037</w:t>
            </w:r>
          </w:p>
        </w:tc>
        <w:tc>
          <w:tcPr>
            <w:tcW w:w="1180" w:type="dxa"/>
            <w:tcBorders>
              <w:top w:val="single" w:sz="6" w:space="0" w:color="auto"/>
              <w:left w:val="single" w:sz="6" w:space="0" w:color="auto"/>
              <w:bottom w:val="single" w:sz="6" w:space="0" w:color="auto"/>
              <w:right w:val="single" w:sz="6" w:space="0" w:color="auto"/>
            </w:tcBorders>
          </w:tcPr>
          <w:p w:rsidR="00C93F3C" w:rsidRDefault="00C93F3C">
            <w:pPr>
              <w:jc w:val="right"/>
            </w:pPr>
            <w:r>
              <w:t>-11 562</w:t>
            </w:r>
          </w:p>
        </w:tc>
        <w:tc>
          <w:tcPr>
            <w:tcW w:w="1260" w:type="dxa"/>
            <w:tcBorders>
              <w:top w:val="single" w:sz="6" w:space="0" w:color="auto"/>
              <w:left w:val="single" w:sz="6" w:space="0" w:color="auto"/>
              <w:bottom w:val="single" w:sz="6" w:space="0" w:color="auto"/>
              <w:right w:val="double" w:sz="6" w:space="0" w:color="auto"/>
            </w:tcBorders>
          </w:tcPr>
          <w:p w:rsidR="00C93F3C" w:rsidRDefault="00C93F3C">
            <w:pPr>
              <w:jc w:val="right"/>
            </w:pPr>
            <w:r>
              <w:t>94 037</w:t>
            </w:r>
          </w:p>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(по статьям)</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single" w:sz="6" w:space="0" w:color="auto"/>
              <w:right w:val="single" w:sz="6" w:space="0" w:color="auto"/>
            </w:tcBorders>
          </w:tcPr>
          <w:p w:rsidR="00C93F3C" w:rsidRDefault="00C93F3C">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180" w:type="dxa"/>
            <w:tcBorders>
              <w:top w:val="single" w:sz="6" w:space="0" w:color="auto"/>
              <w:left w:val="single" w:sz="6" w:space="0" w:color="auto"/>
              <w:bottom w:val="single" w:sz="6" w:space="0" w:color="auto"/>
              <w:right w:val="single" w:sz="6" w:space="0" w:color="auto"/>
            </w:tcBorders>
          </w:tcPr>
          <w:p w:rsidR="00C93F3C" w:rsidRDefault="00C93F3C"/>
        </w:tc>
        <w:tc>
          <w:tcPr>
            <w:tcW w:w="12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3732" w:type="dxa"/>
            <w:tcBorders>
              <w:top w:val="single" w:sz="6" w:space="0" w:color="auto"/>
              <w:left w:val="double" w:sz="6" w:space="0" w:color="auto"/>
              <w:bottom w:val="double" w:sz="6" w:space="0" w:color="auto"/>
              <w:right w:val="single" w:sz="6" w:space="0" w:color="auto"/>
            </w:tcBorders>
          </w:tcPr>
          <w:p w:rsidR="00C93F3C" w:rsidRDefault="00C93F3C">
            <w: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C93F3C" w:rsidRDefault="00C93F3C">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C93F3C" w:rsidRDefault="00C93F3C"/>
        </w:tc>
        <w:tc>
          <w:tcPr>
            <w:tcW w:w="1180" w:type="dxa"/>
            <w:tcBorders>
              <w:top w:val="single" w:sz="6" w:space="0" w:color="auto"/>
              <w:left w:val="single" w:sz="6" w:space="0" w:color="auto"/>
              <w:bottom w:val="double" w:sz="6" w:space="0" w:color="auto"/>
              <w:right w:val="single" w:sz="6" w:space="0" w:color="auto"/>
            </w:tcBorders>
          </w:tcPr>
          <w:p w:rsidR="00C93F3C" w:rsidRDefault="00C93F3C"/>
        </w:tc>
        <w:tc>
          <w:tcPr>
            <w:tcW w:w="1180" w:type="dxa"/>
            <w:tcBorders>
              <w:top w:val="single" w:sz="6" w:space="0" w:color="auto"/>
              <w:left w:val="single" w:sz="6" w:space="0" w:color="auto"/>
              <w:bottom w:val="double" w:sz="6" w:space="0" w:color="auto"/>
              <w:right w:val="single" w:sz="6" w:space="0" w:color="auto"/>
            </w:tcBorders>
          </w:tcPr>
          <w:p w:rsidR="00C93F3C" w:rsidRDefault="00C93F3C"/>
        </w:tc>
        <w:tc>
          <w:tcPr>
            <w:tcW w:w="1260" w:type="dxa"/>
            <w:tcBorders>
              <w:top w:val="single" w:sz="6" w:space="0" w:color="auto"/>
              <w:left w:val="single" w:sz="6" w:space="0" w:color="auto"/>
              <w:bottom w:val="double" w:sz="6" w:space="0" w:color="auto"/>
              <w:right w:val="double" w:sz="6" w:space="0" w:color="auto"/>
            </w:tcBorders>
          </w:tcPr>
          <w:p w:rsidR="00C93F3C" w:rsidRDefault="00C93F3C"/>
        </w:tc>
      </w:tr>
    </w:tbl>
    <w:p w:rsidR="00C93F3C" w:rsidRDefault="00C93F3C"/>
    <w:p w:rsidR="00C93F3C" w:rsidRDefault="00C93F3C">
      <w:pPr>
        <w:pStyle w:val="ThinDelim"/>
      </w:pPr>
    </w:p>
    <w:tbl>
      <w:tblPr>
        <w:tblW w:w="0" w:type="auto"/>
        <w:tblLayout w:type="fixed"/>
        <w:tblCellMar>
          <w:left w:w="72" w:type="dxa"/>
          <w:right w:w="72" w:type="dxa"/>
        </w:tblCellMar>
        <w:tblLook w:val="0000"/>
      </w:tblPr>
      <w:tblGrid>
        <w:gridCol w:w="4012"/>
        <w:gridCol w:w="820"/>
        <w:gridCol w:w="1460"/>
        <w:gridCol w:w="1460"/>
        <w:gridCol w:w="1500"/>
      </w:tblGrid>
      <w:tr w:rsidR="00C93F3C">
        <w:tc>
          <w:tcPr>
            <w:tcW w:w="9252" w:type="dxa"/>
            <w:gridSpan w:val="5"/>
            <w:tcBorders>
              <w:top w:val="double" w:sz="6" w:space="0" w:color="auto"/>
              <w:left w:val="double" w:sz="6" w:space="0" w:color="auto"/>
              <w:bottom w:val="single" w:sz="6" w:space="0" w:color="auto"/>
              <w:right w:val="double" w:sz="6" w:space="0" w:color="auto"/>
            </w:tcBorders>
          </w:tcPr>
          <w:p w:rsidR="00C93F3C" w:rsidRDefault="00C93F3C">
            <w:pPr>
              <w:jc w:val="center"/>
            </w:pPr>
            <w:r>
              <w:t>Справки</w:t>
            </w:r>
          </w:p>
        </w:tc>
      </w:tr>
      <w:tr w:rsidR="00C93F3C">
        <w:tc>
          <w:tcPr>
            <w:tcW w:w="4012" w:type="dxa"/>
            <w:tcBorders>
              <w:top w:val="sing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C93F3C" w:rsidRDefault="00C93F3C">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C93F3C" w:rsidRDefault="00C93F3C">
            <w:pPr>
              <w:jc w:val="center"/>
            </w:pPr>
            <w:r>
              <w:t>На 31.12.2019 г.</w:t>
            </w:r>
          </w:p>
        </w:tc>
        <w:tc>
          <w:tcPr>
            <w:tcW w:w="1460" w:type="dxa"/>
            <w:tcBorders>
              <w:top w:val="single" w:sz="6" w:space="0" w:color="auto"/>
              <w:left w:val="single" w:sz="6" w:space="0" w:color="auto"/>
              <w:bottom w:val="single" w:sz="6" w:space="0" w:color="auto"/>
              <w:right w:val="single" w:sz="6" w:space="0" w:color="auto"/>
            </w:tcBorders>
          </w:tcPr>
          <w:p w:rsidR="00C93F3C" w:rsidRDefault="00C93F3C">
            <w:pPr>
              <w:jc w:val="center"/>
            </w:pPr>
            <w:r>
              <w:t>На 31.12.2018 г.</w:t>
            </w:r>
          </w:p>
        </w:tc>
        <w:tc>
          <w:tcPr>
            <w:tcW w:w="1500" w:type="dxa"/>
            <w:tcBorders>
              <w:top w:val="single" w:sz="6" w:space="0" w:color="auto"/>
              <w:left w:val="single" w:sz="6" w:space="0" w:color="auto"/>
              <w:bottom w:val="single" w:sz="6" w:space="0" w:color="auto"/>
              <w:right w:val="double" w:sz="6" w:space="0" w:color="auto"/>
            </w:tcBorders>
          </w:tcPr>
          <w:p w:rsidR="00C93F3C" w:rsidRDefault="00C93F3C">
            <w:pPr>
              <w:jc w:val="center"/>
            </w:pPr>
            <w:r>
              <w:t>На 31.12.2017 г.</w:t>
            </w:r>
          </w:p>
        </w:tc>
      </w:tr>
      <w:tr w:rsidR="00C93F3C">
        <w:tc>
          <w:tcPr>
            <w:tcW w:w="401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C93F3C" w:rsidRDefault="00C93F3C">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C93F3C" w:rsidRDefault="00C93F3C">
            <w:pPr>
              <w:jc w:val="center"/>
            </w:pPr>
            <w:r>
              <w:t>5</w:t>
            </w:r>
          </w:p>
        </w:tc>
      </w:tr>
      <w:tr w:rsidR="00C93F3C">
        <w:tc>
          <w:tcPr>
            <w:tcW w:w="4012" w:type="dxa"/>
            <w:tcBorders>
              <w:top w:val="single" w:sz="6" w:space="0" w:color="auto"/>
              <w:left w:val="double" w:sz="6" w:space="0" w:color="auto"/>
              <w:bottom w:val="double" w:sz="6" w:space="0" w:color="auto"/>
              <w:right w:val="single" w:sz="6" w:space="0" w:color="auto"/>
            </w:tcBorders>
          </w:tcPr>
          <w:p w:rsidR="00C93F3C" w:rsidRDefault="00C93F3C">
            <w:r>
              <w:t>Чистые активы</w:t>
            </w:r>
          </w:p>
        </w:tc>
        <w:tc>
          <w:tcPr>
            <w:tcW w:w="820" w:type="dxa"/>
            <w:tcBorders>
              <w:top w:val="single" w:sz="6" w:space="0" w:color="auto"/>
              <w:left w:val="single" w:sz="6" w:space="0" w:color="auto"/>
              <w:bottom w:val="double" w:sz="6" w:space="0" w:color="auto"/>
              <w:right w:val="single" w:sz="6" w:space="0" w:color="auto"/>
            </w:tcBorders>
          </w:tcPr>
          <w:p w:rsidR="00C93F3C" w:rsidRDefault="00C93F3C">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C93F3C" w:rsidRDefault="00C93F3C">
            <w:pPr>
              <w:jc w:val="right"/>
            </w:pPr>
            <w:r>
              <w:t>76 021</w:t>
            </w:r>
          </w:p>
        </w:tc>
        <w:tc>
          <w:tcPr>
            <w:tcW w:w="1460" w:type="dxa"/>
            <w:tcBorders>
              <w:top w:val="single" w:sz="6" w:space="0" w:color="auto"/>
              <w:left w:val="single" w:sz="6" w:space="0" w:color="auto"/>
              <w:bottom w:val="double" w:sz="6" w:space="0" w:color="auto"/>
              <w:right w:val="single" w:sz="6" w:space="0" w:color="auto"/>
            </w:tcBorders>
          </w:tcPr>
          <w:p w:rsidR="00C93F3C" w:rsidRDefault="00C93F3C">
            <w:pPr>
              <w:jc w:val="right"/>
            </w:pPr>
            <w:r>
              <w:t>114 259</w:t>
            </w:r>
          </w:p>
        </w:tc>
        <w:tc>
          <w:tcPr>
            <w:tcW w:w="1500" w:type="dxa"/>
            <w:tcBorders>
              <w:top w:val="single" w:sz="6" w:space="0" w:color="auto"/>
              <w:left w:val="single" w:sz="6" w:space="0" w:color="auto"/>
              <w:bottom w:val="double" w:sz="6" w:space="0" w:color="auto"/>
              <w:right w:val="double" w:sz="6" w:space="0" w:color="auto"/>
            </w:tcBorders>
          </w:tcPr>
          <w:p w:rsidR="00C93F3C" w:rsidRDefault="00C93F3C">
            <w:pPr>
              <w:jc w:val="right"/>
            </w:pPr>
            <w:r>
              <w:t>31 784</w:t>
            </w:r>
          </w:p>
        </w:tc>
      </w:tr>
    </w:tbl>
    <w:p w:rsidR="00C93F3C" w:rsidRDefault="00C93F3C"/>
    <w:p w:rsidR="00C93F3C" w:rsidRDefault="00C93F3C">
      <w:pPr>
        <w:ind w:left="400"/>
      </w:pPr>
    </w:p>
    <w:p w:rsidR="00C93F3C" w:rsidRDefault="00C93F3C">
      <w:pPr>
        <w:pStyle w:val="Headingbalance"/>
        <w:ind w:left="200"/>
      </w:pPr>
      <w:r>
        <w:br w:type="page"/>
      </w:r>
      <w:r>
        <w:lastRenderedPageBreak/>
        <w:t>Отчет о движении денежных средств</w:t>
      </w:r>
    </w:p>
    <w:p w:rsidR="00C93F3C" w:rsidRDefault="00C93F3C">
      <w:pPr>
        <w:jc w:val="center"/>
        <w:rPr>
          <w:b/>
          <w:bCs/>
        </w:rPr>
      </w:pPr>
      <w:r>
        <w:rPr>
          <w:b/>
          <w:bCs/>
        </w:rPr>
        <w:t>за Январь - Декабрь 2019 г.</w:t>
      </w:r>
    </w:p>
    <w:tbl>
      <w:tblPr>
        <w:tblW w:w="0" w:type="auto"/>
        <w:tblLayout w:type="fixed"/>
        <w:tblCellMar>
          <w:left w:w="72" w:type="dxa"/>
          <w:right w:w="72" w:type="dxa"/>
        </w:tblCellMar>
        <w:tblLook w:val="0000"/>
      </w:tblPr>
      <w:tblGrid>
        <w:gridCol w:w="6112"/>
        <w:gridCol w:w="1560"/>
        <w:gridCol w:w="1580"/>
      </w:tblGrid>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pPr>
            <w:r>
              <w:t>Коды</w:t>
            </w:r>
          </w:p>
        </w:tc>
      </w:tr>
      <w:tr w:rsidR="00C93F3C">
        <w:tc>
          <w:tcPr>
            <w:tcW w:w="7672" w:type="dxa"/>
            <w:gridSpan w:val="2"/>
            <w:tcBorders>
              <w:top w:val="nil"/>
              <w:left w:val="nil"/>
              <w:bottom w:val="nil"/>
              <w:right w:val="nil"/>
            </w:tcBorders>
          </w:tcPr>
          <w:p w:rsidR="00C93F3C" w:rsidRDefault="00C93F3C">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0710004</w:t>
            </w:r>
          </w:p>
        </w:tc>
      </w:tr>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31.12.2019</w:t>
            </w:r>
          </w:p>
        </w:tc>
      </w:tr>
      <w:tr w:rsidR="00C93F3C">
        <w:tc>
          <w:tcPr>
            <w:tcW w:w="6112" w:type="dxa"/>
            <w:tcBorders>
              <w:top w:val="nil"/>
              <w:left w:val="nil"/>
              <w:bottom w:val="nil"/>
              <w:right w:val="nil"/>
            </w:tcBorders>
          </w:tcPr>
          <w:p w:rsidR="00C93F3C" w:rsidRDefault="00C93F3C">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C93F3C" w:rsidRDefault="00C93F3C">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76214819</w:t>
            </w:r>
          </w:p>
        </w:tc>
      </w:tr>
      <w:tr w:rsidR="00C93F3C">
        <w:tc>
          <w:tcPr>
            <w:tcW w:w="6112" w:type="dxa"/>
            <w:tcBorders>
              <w:top w:val="nil"/>
              <w:left w:val="nil"/>
              <w:bottom w:val="nil"/>
              <w:right w:val="nil"/>
            </w:tcBorders>
          </w:tcPr>
          <w:p w:rsidR="00C93F3C" w:rsidRDefault="00C93F3C">
            <w:r>
              <w:t>Идентификационный номер налогоплательщика</w:t>
            </w:r>
          </w:p>
        </w:tc>
        <w:tc>
          <w:tcPr>
            <w:tcW w:w="1560" w:type="dxa"/>
            <w:tcBorders>
              <w:top w:val="nil"/>
              <w:left w:val="nil"/>
              <w:bottom w:val="nil"/>
              <w:right w:val="nil"/>
            </w:tcBorders>
          </w:tcPr>
          <w:p w:rsidR="00C93F3C" w:rsidRDefault="00C93F3C">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3017041554</w:t>
            </w:r>
          </w:p>
        </w:tc>
      </w:tr>
      <w:tr w:rsidR="00C93F3C">
        <w:tc>
          <w:tcPr>
            <w:tcW w:w="6112" w:type="dxa"/>
            <w:tcBorders>
              <w:top w:val="nil"/>
              <w:left w:val="nil"/>
              <w:bottom w:val="nil"/>
              <w:right w:val="nil"/>
            </w:tcBorders>
          </w:tcPr>
          <w:p w:rsidR="00C93F3C" w:rsidRDefault="00C93F3C">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C93F3C" w:rsidRDefault="00C93F3C">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35.14</w:t>
            </w:r>
          </w:p>
        </w:tc>
      </w:tr>
      <w:tr w:rsidR="00C93F3C">
        <w:tc>
          <w:tcPr>
            <w:tcW w:w="6112" w:type="dxa"/>
            <w:tcBorders>
              <w:top w:val="nil"/>
              <w:left w:val="nil"/>
              <w:bottom w:val="nil"/>
              <w:right w:val="nil"/>
            </w:tcBorders>
          </w:tcPr>
          <w:p w:rsidR="00C93F3C" w:rsidRDefault="00C93F3C">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C93F3C" w:rsidRDefault="00C93F3C">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1 22 47 / 16</w:t>
            </w:r>
          </w:p>
        </w:tc>
      </w:tr>
      <w:tr w:rsidR="00C93F3C">
        <w:tc>
          <w:tcPr>
            <w:tcW w:w="6112" w:type="dxa"/>
            <w:tcBorders>
              <w:top w:val="nil"/>
              <w:left w:val="nil"/>
              <w:bottom w:val="nil"/>
              <w:right w:val="nil"/>
            </w:tcBorders>
          </w:tcPr>
          <w:p w:rsidR="00C93F3C" w:rsidRDefault="00C93F3C">
            <w:pPr>
              <w:rPr>
                <w:b/>
                <w:bCs/>
              </w:rPr>
            </w:pPr>
            <w:r>
              <w:t>Единица измерения:</w:t>
            </w:r>
            <w:r>
              <w:rPr>
                <w:b/>
                <w:bCs/>
              </w:rPr>
              <w:t xml:space="preserve"> тыс. руб.</w:t>
            </w:r>
          </w:p>
        </w:tc>
        <w:tc>
          <w:tcPr>
            <w:tcW w:w="1560" w:type="dxa"/>
            <w:tcBorders>
              <w:top w:val="nil"/>
              <w:left w:val="nil"/>
              <w:bottom w:val="nil"/>
              <w:right w:val="nil"/>
            </w:tcBorders>
          </w:tcPr>
          <w:p w:rsidR="00C93F3C" w:rsidRDefault="00C93F3C">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384</w:t>
            </w:r>
          </w:p>
        </w:tc>
      </w:tr>
      <w:tr w:rsidR="00C93F3C">
        <w:tc>
          <w:tcPr>
            <w:tcW w:w="6112" w:type="dxa"/>
            <w:tcBorders>
              <w:top w:val="nil"/>
              <w:left w:val="nil"/>
              <w:bottom w:val="nil"/>
              <w:right w:val="nil"/>
            </w:tcBorders>
          </w:tcPr>
          <w:p w:rsidR="00C93F3C" w:rsidRDefault="00C93F3C">
            <w:pPr>
              <w:rPr>
                <w:b/>
                <w:bCs/>
              </w:rPr>
            </w:pPr>
            <w:r>
              <w:t>Местонахождение (адрес):</w:t>
            </w:r>
            <w:r>
              <w:rPr>
                <w:b/>
                <w:bCs/>
              </w:rPr>
              <w:t xml:space="preserve"> 414000 Россия, г. Астрахань, площадь Джона Рида 3 стр. А</w:t>
            </w:r>
          </w:p>
        </w:tc>
        <w:tc>
          <w:tcPr>
            <w:tcW w:w="1560" w:type="dxa"/>
            <w:tcBorders>
              <w:top w:val="nil"/>
              <w:left w:val="nil"/>
              <w:bottom w:val="nil"/>
              <w:right w:val="nil"/>
            </w:tcBorders>
          </w:tcPr>
          <w:p w:rsidR="00C93F3C" w:rsidRDefault="00C93F3C"/>
        </w:tc>
        <w:tc>
          <w:tcPr>
            <w:tcW w:w="1580" w:type="dxa"/>
            <w:tcBorders>
              <w:top w:val="nil"/>
              <w:left w:val="nil"/>
              <w:bottom w:val="nil"/>
              <w:right w:val="nil"/>
            </w:tcBorders>
          </w:tcPr>
          <w:p w:rsidR="00C93F3C" w:rsidRDefault="00C93F3C"/>
        </w:tc>
      </w:tr>
    </w:tbl>
    <w:p w:rsidR="00C93F3C" w:rsidRDefault="00C93F3C">
      <w:pPr>
        <w:pStyle w:val="ThinDelim"/>
      </w:pPr>
    </w:p>
    <w:tbl>
      <w:tblPr>
        <w:tblW w:w="0" w:type="auto"/>
        <w:tblLayout w:type="fixed"/>
        <w:tblCellMar>
          <w:left w:w="72" w:type="dxa"/>
          <w:right w:w="72" w:type="dxa"/>
        </w:tblCellMar>
        <w:tblLook w:val="0000"/>
      </w:tblPr>
      <w:tblGrid>
        <w:gridCol w:w="5392"/>
        <w:gridCol w:w="720"/>
        <w:gridCol w:w="1560"/>
        <w:gridCol w:w="1580"/>
      </w:tblGrid>
      <w:tr w:rsidR="00C93F3C">
        <w:tc>
          <w:tcPr>
            <w:tcW w:w="539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C93F3C" w:rsidRDefault="00C93F3C">
            <w:pPr>
              <w:jc w:val="center"/>
            </w:pPr>
            <w:r>
              <w:t xml:space="preserve"> За 12 мес.2019 г.</w:t>
            </w:r>
          </w:p>
        </w:tc>
        <w:tc>
          <w:tcPr>
            <w:tcW w:w="1580" w:type="dxa"/>
            <w:tcBorders>
              <w:top w:val="double" w:sz="6" w:space="0" w:color="auto"/>
              <w:left w:val="single" w:sz="6" w:space="0" w:color="auto"/>
              <w:bottom w:val="single" w:sz="6" w:space="0" w:color="auto"/>
              <w:right w:val="double" w:sz="6" w:space="0" w:color="auto"/>
            </w:tcBorders>
          </w:tcPr>
          <w:p w:rsidR="00C93F3C" w:rsidRDefault="00C93F3C">
            <w:pPr>
              <w:jc w:val="center"/>
            </w:pPr>
            <w:r>
              <w:t xml:space="preserve"> За 12 мес.2018 г.</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center"/>
            </w:pPr>
            <w:r>
              <w:t>4</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9 270 643</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8 349 886</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8 401 260</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8 088 466</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198</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99</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869 185</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261 321</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-8 333 825</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-8 094 646</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-7 693 104</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-7 562 841</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-327 124</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-272 342</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-21 588</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-86 251</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-17 380</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-12 034</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-274 629</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-161 178</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936 818</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255 240</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4214</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-1 878</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-2 600</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-1 878</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-2 600</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-1 878</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-2 600</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2 680 000</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2 680 000</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-700 145</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-3 081 107</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-41 145</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-10 107</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-659 000</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-3 071 000</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-700 145</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-401 107</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-234 795</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-148 467</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123 841</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272 308</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right"/>
            </w:pPr>
            <w:r>
              <w:t>358 636</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right"/>
            </w:pPr>
            <w:r>
              <w:t>123 841</w:t>
            </w:r>
          </w:p>
        </w:tc>
      </w:tr>
      <w:tr w:rsidR="00C93F3C">
        <w:tc>
          <w:tcPr>
            <w:tcW w:w="5392" w:type="dxa"/>
            <w:tcBorders>
              <w:top w:val="single" w:sz="6" w:space="0" w:color="auto"/>
              <w:left w:val="double" w:sz="6" w:space="0" w:color="auto"/>
              <w:bottom w:val="double" w:sz="6" w:space="0" w:color="auto"/>
              <w:right w:val="single" w:sz="6" w:space="0" w:color="auto"/>
            </w:tcBorders>
          </w:tcPr>
          <w:p w:rsidR="00C93F3C" w:rsidRDefault="00C93F3C">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C93F3C" w:rsidRDefault="00C93F3C">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C93F3C" w:rsidRDefault="00C93F3C"/>
        </w:tc>
        <w:tc>
          <w:tcPr>
            <w:tcW w:w="1580" w:type="dxa"/>
            <w:tcBorders>
              <w:top w:val="single" w:sz="6" w:space="0" w:color="auto"/>
              <w:left w:val="single" w:sz="6" w:space="0" w:color="auto"/>
              <w:bottom w:val="double" w:sz="6" w:space="0" w:color="auto"/>
              <w:right w:val="double" w:sz="6" w:space="0" w:color="auto"/>
            </w:tcBorders>
          </w:tcPr>
          <w:p w:rsidR="00C93F3C" w:rsidRDefault="00C93F3C"/>
        </w:tc>
      </w:tr>
    </w:tbl>
    <w:p w:rsidR="00C93F3C" w:rsidRDefault="00C93F3C"/>
    <w:p w:rsidR="00C93F3C" w:rsidRDefault="00C93F3C">
      <w:pPr>
        <w:ind w:left="400"/>
      </w:pPr>
    </w:p>
    <w:p w:rsidR="00C93F3C" w:rsidRDefault="00C93F3C">
      <w:pPr>
        <w:pStyle w:val="Headingbalance"/>
        <w:ind w:left="200"/>
      </w:pPr>
      <w:r>
        <w:br w:type="page"/>
      </w:r>
      <w:r>
        <w:lastRenderedPageBreak/>
        <w:t>Приложение к бухгалтерскому балансу</w:t>
      </w:r>
    </w:p>
    <w:p w:rsidR="00C93F3C" w:rsidRDefault="00C93F3C">
      <w:pPr>
        <w:ind w:left="400"/>
        <w:rPr>
          <w:rStyle w:val="Subst"/>
        </w:rPr>
      </w:pPr>
      <w:r>
        <w:rPr>
          <w:rStyle w:val="Subst"/>
        </w:rPr>
        <w:t>Информация приводится в приложении к настоящему ежеквартальному отчету</w:t>
      </w:r>
    </w:p>
    <w:p w:rsidR="00C93F3C" w:rsidRDefault="00C93F3C">
      <w:pPr>
        <w:pStyle w:val="Headingbalance"/>
        <w:ind w:left="200"/>
      </w:pPr>
      <w:r>
        <w:br w:type="page"/>
      </w:r>
      <w:r>
        <w:lastRenderedPageBreak/>
        <w:t>Отчет о целевом использовании средств</w:t>
      </w:r>
    </w:p>
    <w:p w:rsidR="00C93F3C" w:rsidRDefault="00C93F3C">
      <w:pPr>
        <w:jc w:val="center"/>
        <w:rPr>
          <w:b/>
          <w:bCs/>
        </w:rPr>
      </w:pPr>
      <w:r>
        <w:rPr>
          <w:b/>
          <w:bCs/>
        </w:rPr>
        <w:t>за Январь - Декабрь 2019 г.</w:t>
      </w:r>
    </w:p>
    <w:tbl>
      <w:tblPr>
        <w:tblW w:w="0" w:type="auto"/>
        <w:tblLayout w:type="fixed"/>
        <w:tblCellMar>
          <w:left w:w="72" w:type="dxa"/>
          <w:right w:w="72" w:type="dxa"/>
        </w:tblCellMar>
        <w:tblLook w:val="0000"/>
      </w:tblPr>
      <w:tblGrid>
        <w:gridCol w:w="6112"/>
        <w:gridCol w:w="1560"/>
        <w:gridCol w:w="1580"/>
      </w:tblGrid>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pPr>
            <w:r>
              <w:t>Коды</w:t>
            </w:r>
          </w:p>
        </w:tc>
      </w:tr>
      <w:tr w:rsidR="00C93F3C">
        <w:tc>
          <w:tcPr>
            <w:tcW w:w="7672" w:type="dxa"/>
            <w:gridSpan w:val="2"/>
            <w:tcBorders>
              <w:top w:val="nil"/>
              <w:left w:val="nil"/>
              <w:bottom w:val="nil"/>
              <w:right w:val="nil"/>
            </w:tcBorders>
          </w:tcPr>
          <w:p w:rsidR="00C93F3C" w:rsidRDefault="00C93F3C">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0710006</w:t>
            </w:r>
          </w:p>
        </w:tc>
      </w:tr>
      <w:tr w:rsidR="00C93F3C">
        <w:tc>
          <w:tcPr>
            <w:tcW w:w="6112" w:type="dxa"/>
            <w:tcBorders>
              <w:top w:val="nil"/>
              <w:left w:val="nil"/>
              <w:bottom w:val="nil"/>
              <w:right w:val="nil"/>
            </w:tcBorders>
          </w:tcPr>
          <w:p w:rsidR="00C93F3C" w:rsidRDefault="00C93F3C"/>
        </w:tc>
        <w:tc>
          <w:tcPr>
            <w:tcW w:w="1560" w:type="dxa"/>
            <w:tcBorders>
              <w:top w:val="nil"/>
              <w:left w:val="nil"/>
              <w:bottom w:val="nil"/>
              <w:right w:val="nil"/>
            </w:tcBorders>
          </w:tcPr>
          <w:p w:rsidR="00C93F3C" w:rsidRDefault="00C93F3C">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31.12.2019</w:t>
            </w:r>
          </w:p>
        </w:tc>
      </w:tr>
      <w:tr w:rsidR="00C93F3C">
        <w:tc>
          <w:tcPr>
            <w:tcW w:w="6112" w:type="dxa"/>
            <w:tcBorders>
              <w:top w:val="nil"/>
              <w:left w:val="nil"/>
              <w:bottom w:val="nil"/>
              <w:right w:val="nil"/>
            </w:tcBorders>
          </w:tcPr>
          <w:p w:rsidR="00C93F3C" w:rsidRDefault="00C93F3C">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C93F3C" w:rsidRDefault="00C93F3C">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76214819</w:t>
            </w:r>
          </w:p>
        </w:tc>
      </w:tr>
      <w:tr w:rsidR="00C93F3C">
        <w:tc>
          <w:tcPr>
            <w:tcW w:w="6112" w:type="dxa"/>
            <w:tcBorders>
              <w:top w:val="nil"/>
              <w:left w:val="nil"/>
              <w:bottom w:val="nil"/>
              <w:right w:val="nil"/>
            </w:tcBorders>
          </w:tcPr>
          <w:p w:rsidR="00C93F3C" w:rsidRDefault="00C93F3C">
            <w:r>
              <w:t>Идентификационный номер налогоплательщика</w:t>
            </w:r>
          </w:p>
        </w:tc>
        <w:tc>
          <w:tcPr>
            <w:tcW w:w="1560" w:type="dxa"/>
            <w:tcBorders>
              <w:top w:val="nil"/>
              <w:left w:val="nil"/>
              <w:bottom w:val="nil"/>
              <w:right w:val="nil"/>
            </w:tcBorders>
          </w:tcPr>
          <w:p w:rsidR="00C93F3C" w:rsidRDefault="00C93F3C">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3017041554</w:t>
            </w:r>
          </w:p>
        </w:tc>
      </w:tr>
      <w:tr w:rsidR="00C93F3C">
        <w:tc>
          <w:tcPr>
            <w:tcW w:w="6112" w:type="dxa"/>
            <w:tcBorders>
              <w:top w:val="nil"/>
              <w:left w:val="nil"/>
              <w:bottom w:val="nil"/>
              <w:right w:val="nil"/>
            </w:tcBorders>
          </w:tcPr>
          <w:p w:rsidR="00C93F3C" w:rsidRDefault="00C93F3C">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C93F3C" w:rsidRDefault="00C93F3C">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35.14</w:t>
            </w:r>
          </w:p>
        </w:tc>
      </w:tr>
      <w:tr w:rsidR="00C93F3C">
        <w:tc>
          <w:tcPr>
            <w:tcW w:w="6112" w:type="dxa"/>
            <w:tcBorders>
              <w:top w:val="nil"/>
              <w:left w:val="nil"/>
              <w:bottom w:val="nil"/>
              <w:right w:val="nil"/>
            </w:tcBorders>
          </w:tcPr>
          <w:p w:rsidR="00C93F3C" w:rsidRDefault="00C93F3C">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C93F3C" w:rsidRDefault="00C93F3C">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1 22 47 / 16</w:t>
            </w:r>
          </w:p>
        </w:tc>
      </w:tr>
      <w:tr w:rsidR="00C93F3C">
        <w:tc>
          <w:tcPr>
            <w:tcW w:w="6112" w:type="dxa"/>
            <w:tcBorders>
              <w:top w:val="nil"/>
              <w:left w:val="nil"/>
              <w:bottom w:val="nil"/>
              <w:right w:val="nil"/>
            </w:tcBorders>
          </w:tcPr>
          <w:p w:rsidR="00C93F3C" w:rsidRDefault="00C93F3C">
            <w:pPr>
              <w:rPr>
                <w:b/>
                <w:bCs/>
              </w:rPr>
            </w:pPr>
            <w:r>
              <w:t>Единица измерения:</w:t>
            </w:r>
            <w:r>
              <w:rPr>
                <w:b/>
                <w:bCs/>
              </w:rPr>
              <w:t xml:space="preserve"> тыс. руб.</w:t>
            </w:r>
          </w:p>
        </w:tc>
        <w:tc>
          <w:tcPr>
            <w:tcW w:w="1560" w:type="dxa"/>
            <w:tcBorders>
              <w:top w:val="nil"/>
              <w:left w:val="nil"/>
              <w:bottom w:val="nil"/>
              <w:right w:val="nil"/>
            </w:tcBorders>
          </w:tcPr>
          <w:p w:rsidR="00C93F3C" w:rsidRDefault="00C93F3C">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384</w:t>
            </w:r>
          </w:p>
        </w:tc>
      </w:tr>
      <w:tr w:rsidR="00C93F3C">
        <w:tc>
          <w:tcPr>
            <w:tcW w:w="6112" w:type="dxa"/>
            <w:tcBorders>
              <w:top w:val="nil"/>
              <w:left w:val="nil"/>
              <w:bottom w:val="nil"/>
              <w:right w:val="nil"/>
            </w:tcBorders>
          </w:tcPr>
          <w:p w:rsidR="00C93F3C" w:rsidRDefault="00C93F3C">
            <w:pPr>
              <w:rPr>
                <w:b/>
                <w:bCs/>
              </w:rPr>
            </w:pPr>
            <w:r>
              <w:t>Местонахождение (адрес):</w:t>
            </w:r>
            <w:r>
              <w:rPr>
                <w:b/>
                <w:bCs/>
              </w:rPr>
              <w:t xml:space="preserve"> 414000 Россия, г. Астрахань, площадь Джона Рида 3 стр. А</w:t>
            </w:r>
          </w:p>
        </w:tc>
        <w:tc>
          <w:tcPr>
            <w:tcW w:w="1560" w:type="dxa"/>
            <w:tcBorders>
              <w:top w:val="nil"/>
              <w:left w:val="nil"/>
              <w:bottom w:val="nil"/>
              <w:right w:val="nil"/>
            </w:tcBorders>
          </w:tcPr>
          <w:p w:rsidR="00C93F3C" w:rsidRDefault="00C93F3C"/>
        </w:tc>
        <w:tc>
          <w:tcPr>
            <w:tcW w:w="1580" w:type="dxa"/>
            <w:tcBorders>
              <w:top w:val="nil"/>
              <w:left w:val="nil"/>
              <w:bottom w:val="nil"/>
              <w:right w:val="nil"/>
            </w:tcBorders>
          </w:tcPr>
          <w:p w:rsidR="00C93F3C" w:rsidRDefault="00C93F3C"/>
        </w:tc>
      </w:tr>
    </w:tbl>
    <w:p w:rsidR="00C93F3C" w:rsidRDefault="00C93F3C">
      <w:pPr>
        <w:pStyle w:val="ThinDelim"/>
      </w:pPr>
    </w:p>
    <w:tbl>
      <w:tblPr>
        <w:tblW w:w="0" w:type="auto"/>
        <w:tblLayout w:type="fixed"/>
        <w:tblCellMar>
          <w:left w:w="72" w:type="dxa"/>
          <w:right w:w="72" w:type="dxa"/>
        </w:tblCellMar>
        <w:tblLook w:val="0000"/>
      </w:tblPr>
      <w:tblGrid>
        <w:gridCol w:w="5392"/>
        <w:gridCol w:w="720"/>
        <w:gridCol w:w="1560"/>
        <w:gridCol w:w="1580"/>
      </w:tblGrid>
      <w:tr w:rsidR="00C93F3C">
        <w:tc>
          <w:tcPr>
            <w:tcW w:w="539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C93F3C" w:rsidRDefault="00C93F3C">
            <w:pPr>
              <w:jc w:val="center"/>
            </w:pPr>
            <w:r>
              <w:t xml:space="preserve"> За 12 мес.2019 г.</w:t>
            </w:r>
          </w:p>
        </w:tc>
        <w:tc>
          <w:tcPr>
            <w:tcW w:w="1580" w:type="dxa"/>
            <w:tcBorders>
              <w:top w:val="double" w:sz="6" w:space="0" w:color="auto"/>
              <w:left w:val="single" w:sz="6" w:space="0" w:color="auto"/>
              <w:bottom w:val="single" w:sz="6" w:space="0" w:color="auto"/>
              <w:right w:val="double" w:sz="6" w:space="0" w:color="auto"/>
            </w:tcBorders>
          </w:tcPr>
          <w:p w:rsidR="00C93F3C" w:rsidRDefault="00C93F3C">
            <w:pPr>
              <w:jc w:val="center"/>
            </w:pPr>
            <w:r>
              <w:t xml:space="preserve"> За 12 мес.2018 г.</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C93F3C" w:rsidRDefault="00C93F3C">
            <w:pPr>
              <w:jc w:val="center"/>
            </w:pPr>
            <w:r>
              <w:t>4</w:t>
            </w:r>
          </w:p>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Остаток средств на начало отчетного года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6100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Вступительные взносы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6210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Членские взносы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6215</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Целевые взносы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6220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Добровольные имущественные взносы и пожертвования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6230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Прибыль от предпринимательской деятельности организации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6240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Прочие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6250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Всего 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6200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Расходы на целевые мероприятия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6310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социальная и благотворительная помощь</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6311</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проведение конференций, совещаний, семинаров и т.п.</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6312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иные мероприятия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6313</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Расходы на содержание аппарата управления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6320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 том числе: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расходы, связанные с оплатой труда (включая начисления)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6321</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выплаты, не связанные с оплатой труда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6322</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расходы на служебные командировки и деловые поездки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6323</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содержание помещений, зданий, автомобильного транспорта и иного имущества (кроме ремонта)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6324</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ремонт основных средств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6325</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прочие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6326</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Приобретение основных средств, инвентаря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6330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Прочие</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6350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single" w:sz="6" w:space="0" w:color="auto"/>
              <w:right w:val="single" w:sz="6" w:space="0" w:color="auto"/>
            </w:tcBorders>
          </w:tcPr>
          <w:p w:rsidR="00C93F3C" w:rsidRDefault="00C93F3C">
            <w:r>
              <w:t>Всего 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6300</w:t>
            </w:r>
          </w:p>
        </w:tc>
        <w:tc>
          <w:tcPr>
            <w:tcW w:w="1560" w:type="dxa"/>
            <w:tcBorders>
              <w:top w:val="single" w:sz="6" w:space="0" w:color="auto"/>
              <w:left w:val="single" w:sz="6" w:space="0" w:color="auto"/>
              <w:bottom w:val="single" w:sz="6" w:space="0" w:color="auto"/>
              <w:right w:val="single" w:sz="6" w:space="0" w:color="auto"/>
            </w:tcBorders>
          </w:tcPr>
          <w:p w:rsidR="00C93F3C" w:rsidRDefault="00C93F3C"/>
        </w:tc>
        <w:tc>
          <w:tcPr>
            <w:tcW w:w="15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392" w:type="dxa"/>
            <w:tcBorders>
              <w:top w:val="single" w:sz="6" w:space="0" w:color="auto"/>
              <w:left w:val="double" w:sz="6" w:space="0" w:color="auto"/>
              <w:bottom w:val="double" w:sz="6" w:space="0" w:color="auto"/>
              <w:right w:val="single" w:sz="6" w:space="0" w:color="auto"/>
            </w:tcBorders>
          </w:tcPr>
          <w:p w:rsidR="00C93F3C" w:rsidRDefault="00C93F3C">
            <w:r>
              <w:t>Остаток средств на конец отчетного года</w:t>
            </w:r>
          </w:p>
        </w:tc>
        <w:tc>
          <w:tcPr>
            <w:tcW w:w="720" w:type="dxa"/>
            <w:tcBorders>
              <w:top w:val="single" w:sz="6" w:space="0" w:color="auto"/>
              <w:left w:val="single" w:sz="6" w:space="0" w:color="auto"/>
              <w:bottom w:val="double" w:sz="6" w:space="0" w:color="auto"/>
              <w:right w:val="single" w:sz="6" w:space="0" w:color="auto"/>
            </w:tcBorders>
          </w:tcPr>
          <w:p w:rsidR="00C93F3C" w:rsidRDefault="00C93F3C">
            <w:pPr>
              <w:jc w:val="center"/>
            </w:pPr>
            <w:r>
              <w:t>6400</w:t>
            </w:r>
          </w:p>
        </w:tc>
        <w:tc>
          <w:tcPr>
            <w:tcW w:w="1560" w:type="dxa"/>
            <w:tcBorders>
              <w:top w:val="single" w:sz="6" w:space="0" w:color="auto"/>
              <w:left w:val="single" w:sz="6" w:space="0" w:color="auto"/>
              <w:bottom w:val="double" w:sz="6" w:space="0" w:color="auto"/>
              <w:right w:val="single" w:sz="6" w:space="0" w:color="auto"/>
            </w:tcBorders>
          </w:tcPr>
          <w:p w:rsidR="00C93F3C" w:rsidRDefault="00C93F3C"/>
        </w:tc>
        <w:tc>
          <w:tcPr>
            <w:tcW w:w="1580" w:type="dxa"/>
            <w:tcBorders>
              <w:top w:val="single" w:sz="6" w:space="0" w:color="auto"/>
              <w:left w:val="single" w:sz="6" w:space="0" w:color="auto"/>
              <w:bottom w:val="double" w:sz="6" w:space="0" w:color="auto"/>
              <w:right w:val="double" w:sz="6" w:space="0" w:color="auto"/>
            </w:tcBorders>
          </w:tcPr>
          <w:p w:rsidR="00C93F3C" w:rsidRDefault="00C93F3C"/>
        </w:tc>
      </w:tr>
    </w:tbl>
    <w:p w:rsidR="007901B3" w:rsidRDefault="007901B3" w:rsidP="007901B3">
      <w:pPr>
        <w:pStyle w:val="SubHeading"/>
        <w:spacing w:before="0" w:after="0"/>
        <w:ind w:firstLine="567"/>
        <w:jc w:val="both"/>
      </w:pPr>
      <w:r>
        <w:t>Информация, сопутствующая бухгалтерской отчетности</w:t>
      </w:r>
    </w:p>
    <w:p w:rsidR="007901B3" w:rsidRDefault="007901B3" w:rsidP="007901B3">
      <w:pPr>
        <w:pStyle w:val="SubHeading"/>
        <w:spacing w:before="0" w:after="0"/>
        <w:ind w:firstLine="567"/>
        <w:jc w:val="both"/>
      </w:pPr>
      <w:r>
        <w:t>Аудиторское заключение</w:t>
      </w:r>
    </w:p>
    <w:p w:rsidR="00C93F3C" w:rsidRDefault="007901B3" w:rsidP="007901B3">
      <w:pPr>
        <w:spacing w:before="0" w:after="0"/>
        <w:ind w:firstLine="567"/>
        <w:jc w:val="both"/>
        <w:rPr>
          <w:rStyle w:val="Subst"/>
        </w:rPr>
      </w:pPr>
      <w:r>
        <w:rPr>
          <w:rStyle w:val="Subst"/>
        </w:rPr>
        <w:t>Информация приводится в приложении к настоящему ежеквартальному отчету</w:t>
      </w:r>
      <w:r w:rsidR="00C93F3C">
        <w:br w:type="page"/>
      </w:r>
    </w:p>
    <w:p w:rsidR="00C93F3C" w:rsidRPr="00CD50E2" w:rsidRDefault="00C93F3C" w:rsidP="00CD50E2">
      <w:pPr>
        <w:pStyle w:val="2"/>
        <w:ind w:firstLine="567"/>
        <w:jc w:val="both"/>
        <w:rPr>
          <w:sz w:val="20"/>
          <w:szCs w:val="20"/>
        </w:rPr>
      </w:pPr>
      <w:bookmarkStart w:id="77" w:name="_Toc40438166"/>
      <w:r w:rsidRPr="00CD50E2">
        <w:rPr>
          <w:sz w:val="20"/>
          <w:szCs w:val="20"/>
        </w:rPr>
        <w:lastRenderedPageBreak/>
        <w:t>7.2. Промежуточная бухгалтерская (финансовая) отчетность эмитента</w:t>
      </w:r>
      <w:bookmarkEnd w:id="77"/>
    </w:p>
    <w:p w:rsidR="00C93F3C" w:rsidRDefault="00C93F3C">
      <w:pPr>
        <w:pStyle w:val="Headingbalance"/>
      </w:pPr>
      <w:r>
        <w:t>Бухгалтерский баланс</w:t>
      </w:r>
    </w:p>
    <w:p w:rsidR="00C93F3C" w:rsidRDefault="00C93F3C">
      <w:pPr>
        <w:jc w:val="center"/>
        <w:rPr>
          <w:b/>
          <w:bCs/>
        </w:rPr>
      </w:pPr>
      <w:r>
        <w:rPr>
          <w:b/>
          <w:bCs/>
        </w:rPr>
        <w:t>на 31.03.2020</w:t>
      </w:r>
    </w:p>
    <w:tbl>
      <w:tblPr>
        <w:tblW w:w="0" w:type="auto"/>
        <w:tblLayout w:type="fixed"/>
        <w:tblCellMar>
          <w:left w:w="72" w:type="dxa"/>
          <w:right w:w="72" w:type="dxa"/>
        </w:tblCellMar>
        <w:tblLook w:val="0000"/>
      </w:tblPr>
      <w:tblGrid>
        <w:gridCol w:w="6112"/>
        <w:gridCol w:w="440"/>
        <w:gridCol w:w="1100"/>
        <w:gridCol w:w="20"/>
        <w:gridCol w:w="420"/>
        <w:gridCol w:w="1160"/>
      </w:tblGrid>
      <w:tr w:rsidR="00C93F3C">
        <w:tc>
          <w:tcPr>
            <w:tcW w:w="6112" w:type="dxa"/>
            <w:tcBorders>
              <w:top w:val="nil"/>
              <w:left w:val="nil"/>
              <w:bottom w:val="nil"/>
              <w:right w:val="nil"/>
            </w:tcBorders>
          </w:tcPr>
          <w:p w:rsidR="00C93F3C" w:rsidRDefault="00C93F3C"/>
        </w:tc>
        <w:tc>
          <w:tcPr>
            <w:tcW w:w="1560" w:type="dxa"/>
            <w:gridSpan w:val="3"/>
            <w:tcBorders>
              <w:top w:val="nil"/>
              <w:left w:val="nil"/>
              <w:bottom w:val="nil"/>
              <w:right w:val="nil"/>
            </w:tcBorders>
          </w:tcPr>
          <w:p w:rsidR="00C93F3C" w:rsidRDefault="00C93F3C"/>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pPr>
            <w:r>
              <w:t>Коды</w:t>
            </w:r>
          </w:p>
        </w:tc>
      </w:tr>
      <w:tr w:rsidR="00C93F3C">
        <w:tc>
          <w:tcPr>
            <w:tcW w:w="7672" w:type="dxa"/>
            <w:gridSpan w:val="4"/>
            <w:tcBorders>
              <w:top w:val="nil"/>
              <w:left w:val="nil"/>
              <w:bottom w:val="nil"/>
              <w:right w:val="nil"/>
            </w:tcBorders>
          </w:tcPr>
          <w:p w:rsidR="00C93F3C" w:rsidRDefault="00C93F3C">
            <w:pPr>
              <w:jc w:val="right"/>
            </w:pPr>
            <w:r>
              <w:t>Форма по ОКУД</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0710001</w:t>
            </w:r>
          </w:p>
        </w:tc>
      </w:tr>
      <w:tr w:rsidR="00C93F3C">
        <w:tc>
          <w:tcPr>
            <w:tcW w:w="6112" w:type="dxa"/>
            <w:tcBorders>
              <w:top w:val="nil"/>
              <w:left w:val="nil"/>
              <w:bottom w:val="nil"/>
              <w:right w:val="nil"/>
            </w:tcBorders>
          </w:tcPr>
          <w:p w:rsidR="00C93F3C" w:rsidRDefault="00C93F3C"/>
        </w:tc>
        <w:tc>
          <w:tcPr>
            <w:tcW w:w="1560" w:type="dxa"/>
            <w:gridSpan w:val="3"/>
            <w:tcBorders>
              <w:top w:val="nil"/>
              <w:left w:val="nil"/>
              <w:bottom w:val="nil"/>
              <w:right w:val="nil"/>
            </w:tcBorders>
          </w:tcPr>
          <w:p w:rsidR="00C93F3C" w:rsidRDefault="00C93F3C">
            <w:pPr>
              <w:jc w:val="right"/>
            </w:pPr>
            <w:r>
              <w:t>Дата</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31.03.2020</w:t>
            </w:r>
          </w:p>
        </w:tc>
      </w:tr>
      <w:tr w:rsidR="00C93F3C">
        <w:tc>
          <w:tcPr>
            <w:tcW w:w="6112" w:type="dxa"/>
            <w:tcBorders>
              <w:top w:val="nil"/>
              <w:left w:val="nil"/>
              <w:bottom w:val="nil"/>
              <w:right w:val="nil"/>
            </w:tcBorders>
          </w:tcPr>
          <w:p w:rsidR="00C93F3C" w:rsidRDefault="00C93F3C">
            <w:pPr>
              <w:rPr>
                <w:b/>
                <w:bCs/>
              </w:rPr>
            </w:pPr>
            <w:r>
              <w:t>Организация:</w:t>
            </w:r>
            <w:r>
              <w:rPr>
                <w:b/>
                <w:bCs/>
              </w:rPr>
              <w:t xml:space="preserve"> Публичное акционерное общество "Астраханская энергосбытовая компания"</w:t>
            </w:r>
          </w:p>
        </w:tc>
        <w:tc>
          <w:tcPr>
            <w:tcW w:w="1560" w:type="dxa"/>
            <w:gridSpan w:val="3"/>
            <w:tcBorders>
              <w:top w:val="nil"/>
              <w:left w:val="nil"/>
              <w:bottom w:val="nil"/>
              <w:right w:val="nil"/>
            </w:tcBorders>
          </w:tcPr>
          <w:p w:rsidR="00C93F3C" w:rsidRDefault="00C93F3C">
            <w:pPr>
              <w:jc w:val="right"/>
            </w:pPr>
            <w:r>
              <w:t>по ОКПО</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76214819</w:t>
            </w:r>
          </w:p>
        </w:tc>
      </w:tr>
      <w:tr w:rsidR="00C93F3C">
        <w:tc>
          <w:tcPr>
            <w:tcW w:w="6112" w:type="dxa"/>
            <w:tcBorders>
              <w:top w:val="nil"/>
              <w:left w:val="nil"/>
              <w:bottom w:val="nil"/>
              <w:right w:val="nil"/>
            </w:tcBorders>
          </w:tcPr>
          <w:p w:rsidR="00C93F3C" w:rsidRDefault="00C93F3C">
            <w:r>
              <w:t>Идентификационный номер налогоплательщика</w:t>
            </w:r>
          </w:p>
        </w:tc>
        <w:tc>
          <w:tcPr>
            <w:tcW w:w="1560" w:type="dxa"/>
            <w:gridSpan w:val="3"/>
            <w:tcBorders>
              <w:top w:val="nil"/>
              <w:left w:val="nil"/>
              <w:bottom w:val="nil"/>
              <w:right w:val="nil"/>
            </w:tcBorders>
          </w:tcPr>
          <w:p w:rsidR="00C93F3C" w:rsidRDefault="00C93F3C">
            <w:pPr>
              <w:jc w:val="right"/>
            </w:pPr>
            <w:r>
              <w:t>ИНН</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3017041554</w:t>
            </w:r>
          </w:p>
        </w:tc>
      </w:tr>
      <w:tr w:rsidR="00C93F3C">
        <w:tc>
          <w:tcPr>
            <w:tcW w:w="6112" w:type="dxa"/>
            <w:tcBorders>
              <w:top w:val="nil"/>
              <w:left w:val="nil"/>
              <w:bottom w:val="nil"/>
              <w:right w:val="nil"/>
            </w:tcBorders>
          </w:tcPr>
          <w:p w:rsidR="00C93F3C" w:rsidRDefault="00C93F3C">
            <w:pPr>
              <w:rPr>
                <w:b/>
                <w:bCs/>
              </w:rPr>
            </w:pPr>
            <w:r>
              <w:t>Вид деятельности:</w:t>
            </w:r>
            <w:r>
              <w:rPr>
                <w:b/>
                <w:bCs/>
              </w:rPr>
              <w:t xml:space="preserve"> 35.14 - Торговля электроэнергией, 35.13 - Распределение электроэнергии</w:t>
            </w:r>
          </w:p>
        </w:tc>
        <w:tc>
          <w:tcPr>
            <w:tcW w:w="1560" w:type="dxa"/>
            <w:gridSpan w:val="3"/>
            <w:tcBorders>
              <w:top w:val="nil"/>
              <w:left w:val="nil"/>
              <w:bottom w:val="nil"/>
              <w:right w:val="nil"/>
            </w:tcBorders>
          </w:tcPr>
          <w:p w:rsidR="00C93F3C" w:rsidRDefault="00C93F3C">
            <w:pPr>
              <w:jc w:val="right"/>
            </w:pPr>
            <w:r>
              <w:t>по ОКВЭД 2</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35.14</w:t>
            </w:r>
          </w:p>
        </w:tc>
      </w:tr>
      <w:tr w:rsidR="00C93F3C">
        <w:tc>
          <w:tcPr>
            <w:tcW w:w="6112" w:type="dxa"/>
            <w:tcBorders>
              <w:top w:val="nil"/>
              <w:left w:val="nil"/>
              <w:bottom w:val="nil"/>
              <w:right w:val="nil"/>
            </w:tcBorders>
          </w:tcPr>
          <w:p w:rsidR="00C93F3C" w:rsidRDefault="00C93F3C">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gridSpan w:val="3"/>
            <w:tcBorders>
              <w:top w:val="nil"/>
              <w:left w:val="nil"/>
              <w:bottom w:val="nil"/>
              <w:right w:val="nil"/>
            </w:tcBorders>
          </w:tcPr>
          <w:p w:rsidR="00C93F3C" w:rsidRDefault="00C93F3C">
            <w:pPr>
              <w:jc w:val="right"/>
            </w:pPr>
            <w:r>
              <w:t>по ОКОПФ / ОКФС</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1 22 47 / 16</w:t>
            </w:r>
          </w:p>
        </w:tc>
      </w:tr>
      <w:tr w:rsidR="00C93F3C">
        <w:tc>
          <w:tcPr>
            <w:tcW w:w="6112" w:type="dxa"/>
            <w:tcBorders>
              <w:top w:val="nil"/>
              <w:left w:val="nil"/>
              <w:bottom w:val="nil"/>
              <w:right w:val="nil"/>
            </w:tcBorders>
          </w:tcPr>
          <w:p w:rsidR="00C93F3C" w:rsidRDefault="00C93F3C">
            <w:pPr>
              <w:rPr>
                <w:b/>
                <w:bCs/>
              </w:rPr>
            </w:pPr>
            <w:r>
              <w:t>Единица измерения:</w:t>
            </w:r>
            <w:r>
              <w:rPr>
                <w:b/>
                <w:bCs/>
              </w:rPr>
              <w:t xml:space="preserve"> тыс. руб.</w:t>
            </w:r>
          </w:p>
        </w:tc>
        <w:tc>
          <w:tcPr>
            <w:tcW w:w="1560" w:type="dxa"/>
            <w:gridSpan w:val="3"/>
            <w:tcBorders>
              <w:top w:val="nil"/>
              <w:left w:val="nil"/>
              <w:bottom w:val="nil"/>
              <w:right w:val="nil"/>
            </w:tcBorders>
          </w:tcPr>
          <w:p w:rsidR="00C93F3C" w:rsidRDefault="00C93F3C">
            <w:pPr>
              <w:jc w:val="right"/>
            </w:pPr>
            <w:r>
              <w:t>по ОКЕИ</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384</w:t>
            </w:r>
          </w:p>
        </w:tc>
      </w:tr>
      <w:tr w:rsidR="00C93F3C">
        <w:tc>
          <w:tcPr>
            <w:tcW w:w="6112" w:type="dxa"/>
            <w:tcBorders>
              <w:top w:val="nil"/>
              <w:left w:val="nil"/>
              <w:bottom w:val="nil"/>
              <w:right w:val="nil"/>
            </w:tcBorders>
          </w:tcPr>
          <w:p w:rsidR="00C93F3C" w:rsidRDefault="00C93F3C">
            <w:pPr>
              <w:rPr>
                <w:b/>
                <w:bCs/>
              </w:rPr>
            </w:pPr>
            <w:r>
              <w:t>Местонахождение (адрес):</w:t>
            </w:r>
            <w:r>
              <w:rPr>
                <w:b/>
                <w:bCs/>
              </w:rPr>
              <w:t xml:space="preserve"> 414000 Россия, г. Астрахань, площадь Джона Рида 3 стр. А</w:t>
            </w:r>
          </w:p>
        </w:tc>
        <w:tc>
          <w:tcPr>
            <w:tcW w:w="1560" w:type="dxa"/>
            <w:gridSpan w:val="3"/>
            <w:tcBorders>
              <w:top w:val="nil"/>
              <w:left w:val="nil"/>
              <w:bottom w:val="nil"/>
              <w:right w:val="nil"/>
            </w:tcBorders>
          </w:tcPr>
          <w:p w:rsidR="00C93F3C" w:rsidRDefault="00C93F3C"/>
        </w:tc>
        <w:tc>
          <w:tcPr>
            <w:tcW w:w="1580" w:type="dxa"/>
            <w:gridSpan w:val="2"/>
            <w:tcBorders>
              <w:top w:val="nil"/>
              <w:left w:val="nil"/>
              <w:bottom w:val="nil"/>
              <w:right w:val="nil"/>
            </w:tcBorders>
          </w:tcPr>
          <w:p w:rsidR="00C93F3C" w:rsidRDefault="00C93F3C"/>
        </w:tc>
      </w:tr>
      <w:tr w:rsidR="00C93F3C">
        <w:tc>
          <w:tcPr>
            <w:tcW w:w="6112" w:type="dxa"/>
            <w:tcBorders>
              <w:top w:val="nil"/>
              <w:left w:val="nil"/>
              <w:bottom w:val="nil"/>
              <w:right w:val="nil"/>
            </w:tcBorders>
          </w:tcPr>
          <w:p w:rsidR="00C93F3C" w:rsidRDefault="00C93F3C">
            <w:r>
              <w:t>Бухгалтерская   отчетность   подлежит    обязательному  аудиту</w:t>
            </w:r>
          </w:p>
        </w:tc>
        <w:tc>
          <w:tcPr>
            <w:tcW w:w="440" w:type="dxa"/>
            <w:tcBorders>
              <w:top w:val="single" w:sz="6" w:space="0" w:color="auto"/>
              <w:left w:val="single" w:sz="6" w:space="0" w:color="auto"/>
              <w:bottom w:val="single" w:sz="6" w:space="0" w:color="auto"/>
              <w:right w:val="single" w:sz="6" w:space="0" w:color="auto"/>
            </w:tcBorders>
          </w:tcPr>
          <w:p w:rsidR="00C93F3C" w:rsidRDefault="00105784">
            <w:r>
              <w:t>Х</w:t>
            </w:r>
          </w:p>
        </w:tc>
        <w:tc>
          <w:tcPr>
            <w:tcW w:w="1100" w:type="dxa"/>
            <w:tcBorders>
              <w:top w:val="nil"/>
              <w:left w:val="nil"/>
              <w:bottom w:val="nil"/>
              <w:right w:val="nil"/>
            </w:tcBorders>
          </w:tcPr>
          <w:p w:rsidR="00C93F3C" w:rsidRDefault="00C93F3C">
            <w:pPr>
              <w:jc w:val="center"/>
            </w:pPr>
            <w:r>
              <w:t>ДА</w:t>
            </w:r>
          </w:p>
        </w:tc>
        <w:tc>
          <w:tcPr>
            <w:tcW w:w="44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pPr>
          </w:p>
        </w:tc>
        <w:tc>
          <w:tcPr>
            <w:tcW w:w="1160" w:type="dxa"/>
            <w:tcBorders>
              <w:top w:val="nil"/>
              <w:left w:val="nil"/>
              <w:bottom w:val="nil"/>
              <w:right w:val="nil"/>
            </w:tcBorders>
          </w:tcPr>
          <w:p w:rsidR="00C93F3C" w:rsidRDefault="00C93F3C">
            <w:pPr>
              <w:jc w:val="center"/>
            </w:pPr>
            <w:r>
              <w:t>НЕТ</w:t>
            </w:r>
          </w:p>
        </w:tc>
      </w:tr>
      <w:tr w:rsidR="00C93F3C">
        <w:tc>
          <w:tcPr>
            <w:tcW w:w="6112" w:type="dxa"/>
            <w:tcBorders>
              <w:top w:val="nil"/>
              <w:left w:val="nil"/>
              <w:bottom w:val="nil"/>
              <w:right w:val="nil"/>
            </w:tcBorders>
          </w:tcPr>
          <w:p w:rsidR="00C93F3C" w:rsidRDefault="00C93F3C" w:rsidP="00105784">
            <w:r>
              <w:t>Наименование аудиторской организации/</w:t>
            </w:r>
            <w:r>
              <w:br/>
              <w:t>фамилия, имя, отчество (при наличии) индивидуального</w:t>
            </w:r>
            <w:r>
              <w:br/>
              <w:t>аудитора</w:t>
            </w:r>
            <w:r w:rsidR="00105784">
              <w:t xml:space="preserve"> </w:t>
            </w:r>
            <w:r w:rsidR="00105784">
              <w:rPr>
                <w:sz w:val="18"/>
                <w:szCs w:val="18"/>
              </w:rPr>
              <w:t>ООО</w:t>
            </w:r>
            <w:r w:rsidR="00105784" w:rsidRPr="00105784">
              <w:rPr>
                <w:sz w:val="18"/>
                <w:szCs w:val="18"/>
              </w:rPr>
              <w:t xml:space="preserve"> "Аудиторская фирма "Аудит-Альянс"</w:t>
            </w:r>
          </w:p>
        </w:tc>
        <w:tc>
          <w:tcPr>
            <w:tcW w:w="3140" w:type="dxa"/>
            <w:gridSpan w:val="5"/>
            <w:tcBorders>
              <w:top w:val="nil"/>
              <w:left w:val="nil"/>
              <w:bottom w:val="nil"/>
              <w:right w:val="nil"/>
            </w:tcBorders>
          </w:tcPr>
          <w:p w:rsidR="00C93F3C" w:rsidRDefault="00C93F3C"/>
        </w:tc>
      </w:tr>
      <w:tr w:rsidR="00C93F3C">
        <w:tc>
          <w:tcPr>
            <w:tcW w:w="6112" w:type="dxa"/>
            <w:tcBorders>
              <w:top w:val="nil"/>
              <w:left w:val="nil"/>
              <w:bottom w:val="nil"/>
              <w:right w:val="nil"/>
            </w:tcBorders>
          </w:tcPr>
          <w:p w:rsidR="00C93F3C" w:rsidRDefault="00C93F3C">
            <w:r>
              <w:t>Идентификационный номер налогоплательщика аудиторской организации/индивидуального аудитора</w:t>
            </w:r>
          </w:p>
        </w:tc>
        <w:tc>
          <w:tcPr>
            <w:tcW w:w="440" w:type="dxa"/>
            <w:tcBorders>
              <w:top w:val="nil"/>
              <w:left w:val="nil"/>
              <w:bottom w:val="nil"/>
              <w:right w:val="nil"/>
            </w:tcBorders>
          </w:tcPr>
          <w:p w:rsidR="00C93F3C" w:rsidRDefault="00C93F3C"/>
        </w:tc>
        <w:tc>
          <w:tcPr>
            <w:tcW w:w="1100" w:type="dxa"/>
            <w:tcBorders>
              <w:top w:val="nil"/>
              <w:left w:val="nil"/>
              <w:bottom w:val="nil"/>
              <w:right w:val="nil"/>
            </w:tcBorders>
          </w:tcPr>
          <w:p w:rsidR="00C93F3C" w:rsidRDefault="00C93F3C">
            <w:pPr>
              <w:jc w:val="center"/>
            </w:pPr>
            <w:r>
              <w:t>ИНН</w:t>
            </w:r>
          </w:p>
        </w:tc>
        <w:tc>
          <w:tcPr>
            <w:tcW w:w="1600" w:type="dxa"/>
            <w:gridSpan w:val="3"/>
            <w:tcBorders>
              <w:top w:val="single" w:sz="6" w:space="0" w:color="auto"/>
              <w:left w:val="single" w:sz="6" w:space="0" w:color="auto"/>
              <w:bottom w:val="single" w:sz="6" w:space="0" w:color="auto"/>
              <w:right w:val="single" w:sz="6" w:space="0" w:color="auto"/>
            </w:tcBorders>
          </w:tcPr>
          <w:p w:rsidR="00C93F3C" w:rsidRDefault="00105784">
            <w:r w:rsidRPr="00105784">
              <w:t>3444087986</w:t>
            </w:r>
          </w:p>
        </w:tc>
      </w:tr>
      <w:tr w:rsidR="00C93F3C">
        <w:tc>
          <w:tcPr>
            <w:tcW w:w="6112" w:type="dxa"/>
            <w:tcBorders>
              <w:top w:val="nil"/>
              <w:left w:val="nil"/>
              <w:bottom w:val="nil"/>
              <w:right w:val="nil"/>
            </w:tcBorders>
          </w:tcPr>
          <w:p w:rsidR="00C93F3C" w:rsidRDefault="00C93F3C">
            <w:r>
              <w:t>Основной государственный регистрационный номер аудиторской организации/индивидуального аудитора</w:t>
            </w:r>
          </w:p>
        </w:tc>
        <w:tc>
          <w:tcPr>
            <w:tcW w:w="440" w:type="dxa"/>
            <w:tcBorders>
              <w:top w:val="nil"/>
              <w:left w:val="nil"/>
              <w:bottom w:val="nil"/>
              <w:right w:val="nil"/>
            </w:tcBorders>
          </w:tcPr>
          <w:p w:rsidR="00C93F3C" w:rsidRDefault="00C93F3C"/>
        </w:tc>
        <w:tc>
          <w:tcPr>
            <w:tcW w:w="1100" w:type="dxa"/>
            <w:tcBorders>
              <w:top w:val="nil"/>
              <w:left w:val="nil"/>
              <w:bottom w:val="nil"/>
              <w:right w:val="nil"/>
            </w:tcBorders>
          </w:tcPr>
          <w:p w:rsidR="00C93F3C" w:rsidRDefault="00C93F3C">
            <w:pPr>
              <w:jc w:val="center"/>
            </w:pPr>
            <w:r>
              <w:t>ОГРН/ОГРНИП</w:t>
            </w:r>
          </w:p>
        </w:tc>
        <w:tc>
          <w:tcPr>
            <w:tcW w:w="1600" w:type="dxa"/>
            <w:gridSpan w:val="3"/>
            <w:tcBorders>
              <w:top w:val="single" w:sz="6" w:space="0" w:color="auto"/>
              <w:left w:val="single" w:sz="6" w:space="0" w:color="auto"/>
              <w:bottom w:val="single" w:sz="6" w:space="0" w:color="auto"/>
              <w:right w:val="single" w:sz="6" w:space="0" w:color="auto"/>
            </w:tcBorders>
          </w:tcPr>
          <w:p w:rsidR="00C93F3C" w:rsidRDefault="00105784">
            <w:r w:rsidRPr="00105784">
              <w:t>1033400320480</w:t>
            </w:r>
          </w:p>
        </w:tc>
      </w:tr>
    </w:tbl>
    <w:p w:rsidR="00C93F3C" w:rsidRDefault="00C93F3C">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C93F3C">
        <w:tc>
          <w:tcPr>
            <w:tcW w:w="612" w:type="dxa"/>
            <w:tcBorders>
              <w:top w:val="double" w:sz="6" w:space="0" w:color="auto"/>
              <w:left w:val="double" w:sz="6" w:space="0" w:color="auto"/>
              <w:bottom w:val="single" w:sz="6" w:space="0" w:color="auto"/>
              <w:right w:val="single" w:sz="6" w:space="0" w:color="auto"/>
            </w:tcBorders>
          </w:tcPr>
          <w:p w:rsidR="00C93F3C" w:rsidRDefault="00C93F3C">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C93F3C" w:rsidRDefault="00C93F3C">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  31.03.2020 г.</w:t>
            </w:r>
          </w:p>
        </w:tc>
        <w:tc>
          <w:tcPr>
            <w:tcW w:w="12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 31.12.2019 г.</w:t>
            </w:r>
          </w:p>
        </w:tc>
        <w:tc>
          <w:tcPr>
            <w:tcW w:w="1280" w:type="dxa"/>
            <w:tcBorders>
              <w:top w:val="double" w:sz="6" w:space="0" w:color="auto"/>
              <w:left w:val="single" w:sz="6" w:space="0" w:color="auto"/>
              <w:bottom w:val="single" w:sz="6" w:space="0" w:color="auto"/>
              <w:right w:val="double" w:sz="6" w:space="0" w:color="auto"/>
            </w:tcBorders>
          </w:tcPr>
          <w:p w:rsidR="00C93F3C" w:rsidRDefault="00C93F3C">
            <w:pPr>
              <w:jc w:val="center"/>
            </w:pPr>
            <w:r>
              <w:t>На  31.12.2018 г.</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center"/>
            </w:pPr>
            <w:r>
              <w:t>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26 812</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27 678</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29 835</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89 101</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97 405</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97 381</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324</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331</w:t>
            </w:r>
          </w:p>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116 237</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125 414</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127 216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Запасы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3 492</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4 310</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2 346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383</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1 462</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32 764</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3 449 968</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3 526 845</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3 602 507</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240 847</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358 637</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123 841</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3 694 690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3 891 254</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3 761 458</w:t>
            </w:r>
          </w:p>
        </w:tc>
      </w:tr>
      <w:tr w:rsidR="00C93F3C">
        <w:tc>
          <w:tcPr>
            <w:tcW w:w="612" w:type="dxa"/>
            <w:tcBorders>
              <w:top w:val="single" w:sz="6" w:space="0" w:color="auto"/>
              <w:left w:val="double" w:sz="6" w:space="0" w:color="auto"/>
              <w:bottom w:val="double" w:sz="6" w:space="0" w:color="auto"/>
              <w:right w:val="single" w:sz="6" w:space="0" w:color="auto"/>
            </w:tcBorders>
          </w:tcPr>
          <w:p w:rsidR="00C93F3C" w:rsidRDefault="00C93F3C"/>
        </w:tc>
        <w:tc>
          <w:tcPr>
            <w:tcW w:w="3840" w:type="dxa"/>
            <w:tcBorders>
              <w:top w:val="single" w:sz="6" w:space="0" w:color="auto"/>
              <w:left w:val="single" w:sz="6" w:space="0" w:color="auto"/>
              <w:bottom w:val="double" w:sz="6" w:space="0" w:color="auto"/>
              <w:right w:val="single" w:sz="6" w:space="0" w:color="auto"/>
            </w:tcBorders>
          </w:tcPr>
          <w:p w:rsidR="00C93F3C" w:rsidRDefault="00C93F3C">
            <w:r>
              <w:t>БАЛАНС (актив)</w:t>
            </w:r>
          </w:p>
        </w:tc>
        <w:tc>
          <w:tcPr>
            <w:tcW w:w="720" w:type="dxa"/>
            <w:tcBorders>
              <w:top w:val="single" w:sz="6" w:space="0" w:color="auto"/>
              <w:left w:val="single" w:sz="6" w:space="0" w:color="auto"/>
              <w:bottom w:val="double" w:sz="6" w:space="0" w:color="auto"/>
              <w:right w:val="single" w:sz="6" w:space="0" w:color="auto"/>
            </w:tcBorders>
          </w:tcPr>
          <w:p w:rsidR="00C93F3C" w:rsidRDefault="00C93F3C">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C93F3C" w:rsidRDefault="00C93F3C">
            <w:pPr>
              <w:jc w:val="right"/>
            </w:pPr>
            <w:r>
              <w:t>3 810 927</w:t>
            </w:r>
          </w:p>
        </w:tc>
        <w:tc>
          <w:tcPr>
            <w:tcW w:w="1280" w:type="dxa"/>
            <w:tcBorders>
              <w:top w:val="single" w:sz="6" w:space="0" w:color="auto"/>
              <w:left w:val="single" w:sz="6" w:space="0" w:color="auto"/>
              <w:bottom w:val="double" w:sz="6" w:space="0" w:color="auto"/>
              <w:right w:val="single" w:sz="6" w:space="0" w:color="auto"/>
            </w:tcBorders>
          </w:tcPr>
          <w:p w:rsidR="00C93F3C" w:rsidRDefault="00C93F3C">
            <w:pPr>
              <w:jc w:val="right"/>
            </w:pPr>
            <w:r>
              <w:t>4 016 668</w:t>
            </w:r>
          </w:p>
        </w:tc>
        <w:tc>
          <w:tcPr>
            <w:tcW w:w="1280" w:type="dxa"/>
            <w:tcBorders>
              <w:top w:val="single" w:sz="6" w:space="0" w:color="auto"/>
              <w:left w:val="single" w:sz="6" w:space="0" w:color="auto"/>
              <w:bottom w:val="double" w:sz="6" w:space="0" w:color="auto"/>
              <w:right w:val="double" w:sz="6" w:space="0" w:color="auto"/>
            </w:tcBorders>
          </w:tcPr>
          <w:p w:rsidR="00C93F3C" w:rsidRDefault="00C93F3C">
            <w:pPr>
              <w:jc w:val="right"/>
            </w:pPr>
            <w:r>
              <w:t>3 888 674</w:t>
            </w:r>
          </w:p>
        </w:tc>
      </w:tr>
    </w:tbl>
    <w:p w:rsidR="00C93F3C" w:rsidRDefault="00C93F3C"/>
    <w:p w:rsidR="00C93F3C" w:rsidRDefault="00C93F3C">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C93F3C">
        <w:tc>
          <w:tcPr>
            <w:tcW w:w="612" w:type="dxa"/>
            <w:tcBorders>
              <w:top w:val="double" w:sz="6" w:space="0" w:color="auto"/>
              <w:left w:val="double" w:sz="6" w:space="0" w:color="auto"/>
              <w:bottom w:val="single" w:sz="6" w:space="0" w:color="auto"/>
              <w:right w:val="single" w:sz="6" w:space="0" w:color="auto"/>
            </w:tcBorders>
          </w:tcPr>
          <w:p w:rsidR="00C93F3C" w:rsidRDefault="00C93F3C">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C93F3C" w:rsidRDefault="00C93F3C">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  31.03.2020 г.</w:t>
            </w:r>
          </w:p>
        </w:tc>
        <w:tc>
          <w:tcPr>
            <w:tcW w:w="1280" w:type="dxa"/>
            <w:tcBorders>
              <w:top w:val="double" w:sz="6" w:space="0" w:color="auto"/>
              <w:left w:val="single" w:sz="6" w:space="0" w:color="auto"/>
              <w:bottom w:val="single" w:sz="6" w:space="0" w:color="auto"/>
              <w:right w:val="single" w:sz="6" w:space="0" w:color="auto"/>
            </w:tcBorders>
          </w:tcPr>
          <w:p w:rsidR="00C93F3C" w:rsidRDefault="00C93F3C">
            <w:pPr>
              <w:jc w:val="center"/>
            </w:pPr>
            <w:r>
              <w:t>На 31.12.2019 г.</w:t>
            </w:r>
          </w:p>
        </w:tc>
        <w:tc>
          <w:tcPr>
            <w:tcW w:w="1280" w:type="dxa"/>
            <w:tcBorders>
              <w:top w:val="double" w:sz="6" w:space="0" w:color="auto"/>
              <w:left w:val="single" w:sz="6" w:space="0" w:color="auto"/>
              <w:bottom w:val="single" w:sz="6" w:space="0" w:color="auto"/>
              <w:right w:val="double" w:sz="6" w:space="0" w:color="auto"/>
            </w:tcBorders>
          </w:tcPr>
          <w:p w:rsidR="00C93F3C" w:rsidRDefault="00C93F3C">
            <w:pPr>
              <w:jc w:val="center"/>
            </w:pPr>
            <w:r>
              <w:t>На  31.12.2018 г.</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center"/>
            </w:pPr>
            <w:r>
              <w:t>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5 417</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5 417</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5 417</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-4 582</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-4 582</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-4 582</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19 116</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19 116</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19 116</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271</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271</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271</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113 793</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55 799</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94 037</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134 015</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76 021</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114 259</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393</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474</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711</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393</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474</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711</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660 824</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3 565 599</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3 827 348</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3 024 519</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110 920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112 825</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88 361</w:t>
            </w:r>
          </w:p>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single" w:sz="6" w:space="0" w:color="auto"/>
            </w:tcBorders>
          </w:tcPr>
          <w:p w:rsidR="00C93F3C" w:rsidRDefault="00C93F3C"/>
        </w:tc>
        <w:tc>
          <w:tcPr>
            <w:tcW w:w="128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612" w:type="dxa"/>
            <w:tcBorders>
              <w:top w:val="single" w:sz="6" w:space="0" w:color="auto"/>
              <w:left w:val="double" w:sz="6" w:space="0" w:color="auto"/>
              <w:bottom w:val="single" w:sz="6" w:space="0" w:color="auto"/>
              <w:right w:val="single" w:sz="6" w:space="0" w:color="auto"/>
            </w:tcBorders>
          </w:tcPr>
          <w:p w:rsidR="00C93F3C" w:rsidRDefault="00C93F3C"/>
        </w:tc>
        <w:tc>
          <w:tcPr>
            <w:tcW w:w="3840" w:type="dxa"/>
            <w:tcBorders>
              <w:top w:val="single" w:sz="6" w:space="0" w:color="auto"/>
              <w:left w:val="single" w:sz="6" w:space="0" w:color="auto"/>
              <w:bottom w:val="single" w:sz="6" w:space="0" w:color="auto"/>
              <w:right w:val="single" w:sz="6" w:space="0" w:color="auto"/>
            </w:tcBorders>
          </w:tcPr>
          <w:p w:rsidR="00C93F3C" w:rsidRDefault="00C93F3C">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C93F3C" w:rsidRDefault="00C93F3C">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3 676 519</w:t>
            </w:r>
          </w:p>
        </w:tc>
        <w:tc>
          <w:tcPr>
            <w:tcW w:w="1280" w:type="dxa"/>
            <w:tcBorders>
              <w:top w:val="single" w:sz="6" w:space="0" w:color="auto"/>
              <w:left w:val="single" w:sz="6" w:space="0" w:color="auto"/>
              <w:bottom w:val="single" w:sz="6" w:space="0" w:color="auto"/>
              <w:right w:val="single" w:sz="6" w:space="0" w:color="auto"/>
            </w:tcBorders>
          </w:tcPr>
          <w:p w:rsidR="00C93F3C" w:rsidRDefault="00C93F3C">
            <w:pPr>
              <w:jc w:val="right"/>
            </w:pPr>
            <w:r>
              <w:t>3 940 173</w:t>
            </w:r>
          </w:p>
        </w:tc>
        <w:tc>
          <w:tcPr>
            <w:tcW w:w="1280" w:type="dxa"/>
            <w:tcBorders>
              <w:top w:val="single" w:sz="6" w:space="0" w:color="auto"/>
              <w:left w:val="single" w:sz="6" w:space="0" w:color="auto"/>
              <w:bottom w:val="single" w:sz="6" w:space="0" w:color="auto"/>
              <w:right w:val="double" w:sz="6" w:space="0" w:color="auto"/>
            </w:tcBorders>
          </w:tcPr>
          <w:p w:rsidR="00C93F3C" w:rsidRDefault="00C93F3C">
            <w:pPr>
              <w:jc w:val="right"/>
            </w:pPr>
            <w:r>
              <w:t>3 773 704</w:t>
            </w:r>
          </w:p>
        </w:tc>
      </w:tr>
      <w:tr w:rsidR="00C93F3C">
        <w:tc>
          <w:tcPr>
            <w:tcW w:w="612" w:type="dxa"/>
            <w:tcBorders>
              <w:top w:val="single" w:sz="6" w:space="0" w:color="auto"/>
              <w:left w:val="double" w:sz="6" w:space="0" w:color="auto"/>
              <w:bottom w:val="double" w:sz="6" w:space="0" w:color="auto"/>
              <w:right w:val="single" w:sz="6" w:space="0" w:color="auto"/>
            </w:tcBorders>
          </w:tcPr>
          <w:p w:rsidR="00C93F3C" w:rsidRDefault="00C93F3C"/>
        </w:tc>
        <w:tc>
          <w:tcPr>
            <w:tcW w:w="3840" w:type="dxa"/>
            <w:tcBorders>
              <w:top w:val="single" w:sz="6" w:space="0" w:color="auto"/>
              <w:left w:val="single" w:sz="6" w:space="0" w:color="auto"/>
              <w:bottom w:val="double" w:sz="6" w:space="0" w:color="auto"/>
              <w:right w:val="single" w:sz="6" w:space="0" w:color="auto"/>
            </w:tcBorders>
          </w:tcPr>
          <w:p w:rsidR="00C93F3C" w:rsidRDefault="00C93F3C">
            <w:r>
              <w:t>БАЛАНС (пассив)</w:t>
            </w:r>
          </w:p>
        </w:tc>
        <w:tc>
          <w:tcPr>
            <w:tcW w:w="720" w:type="dxa"/>
            <w:tcBorders>
              <w:top w:val="single" w:sz="6" w:space="0" w:color="auto"/>
              <w:left w:val="single" w:sz="6" w:space="0" w:color="auto"/>
              <w:bottom w:val="double" w:sz="6" w:space="0" w:color="auto"/>
              <w:right w:val="single" w:sz="6" w:space="0" w:color="auto"/>
            </w:tcBorders>
          </w:tcPr>
          <w:p w:rsidR="00C93F3C" w:rsidRDefault="00C93F3C">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C93F3C" w:rsidRDefault="00C93F3C">
            <w:pPr>
              <w:jc w:val="right"/>
            </w:pPr>
            <w:r>
              <w:t>3 810 927</w:t>
            </w:r>
          </w:p>
        </w:tc>
        <w:tc>
          <w:tcPr>
            <w:tcW w:w="1280" w:type="dxa"/>
            <w:tcBorders>
              <w:top w:val="single" w:sz="6" w:space="0" w:color="auto"/>
              <w:left w:val="single" w:sz="6" w:space="0" w:color="auto"/>
              <w:bottom w:val="double" w:sz="6" w:space="0" w:color="auto"/>
              <w:right w:val="single" w:sz="6" w:space="0" w:color="auto"/>
            </w:tcBorders>
          </w:tcPr>
          <w:p w:rsidR="00C93F3C" w:rsidRDefault="00C93F3C">
            <w:pPr>
              <w:jc w:val="right"/>
            </w:pPr>
            <w:r>
              <w:t>4 016 668</w:t>
            </w:r>
          </w:p>
        </w:tc>
        <w:tc>
          <w:tcPr>
            <w:tcW w:w="1280" w:type="dxa"/>
            <w:tcBorders>
              <w:top w:val="single" w:sz="6" w:space="0" w:color="auto"/>
              <w:left w:val="single" w:sz="6" w:space="0" w:color="auto"/>
              <w:bottom w:val="double" w:sz="6" w:space="0" w:color="auto"/>
              <w:right w:val="double" w:sz="6" w:space="0" w:color="auto"/>
            </w:tcBorders>
          </w:tcPr>
          <w:p w:rsidR="00C93F3C" w:rsidRDefault="00C93F3C">
            <w:pPr>
              <w:jc w:val="right"/>
            </w:pPr>
            <w:r>
              <w:t>3 888 674</w:t>
            </w:r>
          </w:p>
        </w:tc>
      </w:tr>
    </w:tbl>
    <w:p w:rsidR="00C93F3C" w:rsidRDefault="00C93F3C"/>
    <w:p w:rsidR="00C93F3C" w:rsidRDefault="00C93F3C">
      <w:pPr>
        <w:ind w:left="200"/>
      </w:pPr>
    </w:p>
    <w:p w:rsidR="00C93F3C" w:rsidRDefault="00C93F3C">
      <w:pPr>
        <w:pStyle w:val="Headingbalance"/>
      </w:pPr>
      <w:r>
        <w:br w:type="page"/>
      </w:r>
      <w:r>
        <w:lastRenderedPageBreak/>
        <w:t>Отчет о финансовых результатах</w:t>
      </w:r>
    </w:p>
    <w:p w:rsidR="00C93F3C" w:rsidRDefault="00C93F3C">
      <w:pPr>
        <w:jc w:val="center"/>
        <w:rPr>
          <w:b/>
          <w:bCs/>
        </w:rPr>
      </w:pPr>
      <w:r>
        <w:rPr>
          <w:b/>
          <w:bCs/>
        </w:rPr>
        <w:t>за Январь - Март 2020 г.</w:t>
      </w:r>
    </w:p>
    <w:tbl>
      <w:tblPr>
        <w:tblW w:w="0" w:type="auto"/>
        <w:tblLayout w:type="fixed"/>
        <w:tblCellMar>
          <w:left w:w="72" w:type="dxa"/>
          <w:right w:w="72" w:type="dxa"/>
        </w:tblCellMar>
        <w:tblLook w:val="0000"/>
      </w:tblPr>
      <w:tblGrid>
        <w:gridCol w:w="6112"/>
        <w:gridCol w:w="440"/>
        <w:gridCol w:w="1100"/>
        <w:gridCol w:w="20"/>
        <w:gridCol w:w="420"/>
        <w:gridCol w:w="1160"/>
      </w:tblGrid>
      <w:tr w:rsidR="00C93F3C">
        <w:tc>
          <w:tcPr>
            <w:tcW w:w="6112" w:type="dxa"/>
            <w:tcBorders>
              <w:top w:val="nil"/>
              <w:left w:val="nil"/>
              <w:bottom w:val="nil"/>
              <w:right w:val="nil"/>
            </w:tcBorders>
          </w:tcPr>
          <w:p w:rsidR="00C93F3C" w:rsidRDefault="00C93F3C"/>
        </w:tc>
        <w:tc>
          <w:tcPr>
            <w:tcW w:w="1560" w:type="dxa"/>
            <w:gridSpan w:val="3"/>
            <w:tcBorders>
              <w:top w:val="nil"/>
              <w:left w:val="nil"/>
              <w:bottom w:val="nil"/>
              <w:right w:val="nil"/>
            </w:tcBorders>
          </w:tcPr>
          <w:p w:rsidR="00C93F3C" w:rsidRDefault="00C93F3C"/>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pPr>
            <w:r>
              <w:t>Коды</w:t>
            </w:r>
          </w:p>
        </w:tc>
      </w:tr>
      <w:tr w:rsidR="00C93F3C">
        <w:tc>
          <w:tcPr>
            <w:tcW w:w="7672" w:type="dxa"/>
            <w:gridSpan w:val="4"/>
            <w:tcBorders>
              <w:top w:val="nil"/>
              <w:left w:val="nil"/>
              <w:bottom w:val="nil"/>
              <w:right w:val="nil"/>
            </w:tcBorders>
          </w:tcPr>
          <w:p w:rsidR="00C93F3C" w:rsidRDefault="00C93F3C">
            <w:pPr>
              <w:jc w:val="right"/>
            </w:pPr>
            <w:r>
              <w:t>Форма по ОКУД</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0710002</w:t>
            </w:r>
          </w:p>
        </w:tc>
      </w:tr>
      <w:tr w:rsidR="00C93F3C">
        <w:tc>
          <w:tcPr>
            <w:tcW w:w="6112" w:type="dxa"/>
            <w:tcBorders>
              <w:top w:val="nil"/>
              <w:left w:val="nil"/>
              <w:bottom w:val="nil"/>
              <w:right w:val="nil"/>
            </w:tcBorders>
          </w:tcPr>
          <w:p w:rsidR="00C93F3C" w:rsidRDefault="00C93F3C"/>
        </w:tc>
        <w:tc>
          <w:tcPr>
            <w:tcW w:w="1560" w:type="dxa"/>
            <w:gridSpan w:val="3"/>
            <w:tcBorders>
              <w:top w:val="nil"/>
              <w:left w:val="nil"/>
              <w:bottom w:val="nil"/>
              <w:right w:val="nil"/>
            </w:tcBorders>
          </w:tcPr>
          <w:p w:rsidR="00C93F3C" w:rsidRDefault="00C93F3C">
            <w:pPr>
              <w:jc w:val="right"/>
            </w:pPr>
            <w:r>
              <w:t>Дата</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31.03.2020</w:t>
            </w:r>
          </w:p>
        </w:tc>
      </w:tr>
      <w:tr w:rsidR="00C93F3C">
        <w:tc>
          <w:tcPr>
            <w:tcW w:w="6112" w:type="dxa"/>
            <w:tcBorders>
              <w:top w:val="nil"/>
              <w:left w:val="nil"/>
              <w:bottom w:val="nil"/>
              <w:right w:val="nil"/>
            </w:tcBorders>
          </w:tcPr>
          <w:p w:rsidR="00C93F3C" w:rsidRDefault="00C93F3C">
            <w:pPr>
              <w:rPr>
                <w:b/>
                <w:bCs/>
              </w:rPr>
            </w:pPr>
            <w:r>
              <w:t>Организация:</w:t>
            </w:r>
            <w:r>
              <w:rPr>
                <w:b/>
                <w:bCs/>
              </w:rPr>
              <w:t xml:space="preserve"> Публичное акционерное общество "Астраханская энергосбытовая компания"</w:t>
            </w:r>
          </w:p>
        </w:tc>
        <w:tc>
          <w:tcPr>
            <w:tcW w:w="1560" w:type="dxa"/>
            <w:gridSpan w:val="3"/>
            <w:tcBorders>
              <w:top w:val="nil"/>
              <w:left w:val="nil"/>
              <w:bottom w:val="nil"/>
              <w:right w:val="nil"/>
            </w:tcBorders>
          </w:tcPr>
          <w:p w:rsidR="00C93F3C" w:rsidRDefault="00C93F3C">
            <w:pPr>
              <w:jc w:val="right"/>
            </w:pPr>
            <w:r>
              <w:t>по ОКПО</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76214819</w:t>
            </w:r>
          </w:p>
        </w:tc>
      </w:tr>
      <w:tr w:rsidR="00C93F3C">
        <w:tc>
          <w:tcPr>
            <w:tcW w:w="6112" w:type="dxa"/>
            <w:tcBorders>
              <w:top w:val="nil"/>
              <w:left w:val="nil"/>
              <w:bottom w:val="nil"/>
              <w:right w:val="nil"/>
            </w:tcBorders>
          </w:tcPr>
          <w:p w:rsidR="00C93F3C" w:rsidRDefault="00C93F3C">
            <w:r>
              <w:t>Идентификационный номер налогоплательщика</w:t>
            </w:r>
          </w:p>
        </w:tc>
        <w:tc>
          <w:tcPr>
            <w:tcW w:w="1560" w:type="dxa"/>
            <w:gridSpan w:val="3"/>
            <w:tcBorders>
              <w:top w:val="nil"/>
              <w:left w:val="nil"/>
              <w:bottom w:val="nil"/>
              <w:right w:val="nil"/>
            </w:tcBorders>
          </w:tcPr>
          <w:p w:rsidR="00C93F3C" w:rsidRDefault="00C93F3C">
            <w:pPr>
              <w:jc w:val="right"/>
            </w:pPr>
            <w:r>
              <w:t>ИНН</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3017041554</w:t>
            </w:r>
          </w:p>
        </w:tc>
      </w:tr>
      <w:tr w:rsidR="00C93F3C">
        <w:tc>
          <w:tcPr>
            <w:tcW w:w="6112" w:type="dxa"/>
            <w:tcBorders>
              <w:top w:val="nil"/>
              <w:left w:val="nil"/>
              <w:bottom w:val="nil"/>
              <w:right w:val="nil"/>
            </w:tcBorders>
          </w:tcPr>
          <w:p w:rsidR="00C93F3C" w:rsidRDefault="00C93F3C">
            <w:pPr>
              <w:rPr>
                <w:b/>
                <w:bCs/>
              </w:rPr>
            </w:pPr>
            <w:r>
              <w:t>Вид деятельности:</w:t>
            </w:r>
            <w:r>
              <w:rPr>
                <w:b/>
                <w:bCs/>
              </w:rPr>
              <w:t xml:space="preserve"> 35.14 - Торговля электроэнергией, 35.13 - Распределение электроэнергии</w:t>
            </w:r>
          </w:p>
        </w:tc>
        <w:tc>
          <w:tcPr>
            <w:tcW w:w="1560" w:type="dxa"/>
            <w:gridSpan w:val="3"/>
            <w:tcBorders>
              <w:top w:val="nil"/>
              <w:left w:val="nil"/>
              <w:bottom w:val="nil"/>
              <w:right w:val="nil"/>
            </w:tcBorders>
          </w:tcPr>
          <w:p w:rsidR="00C93F3C" w:rsidRDefault="00C93F3C">
            <w:pPr>
              <w:jc w:val="right"/>
            </w:pPr>
            <w:r>
              <w:t>по ОКВЭД 2</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35.14</w:t>
            </w:r>
          </w:p>
        </w:tc>
      </w:tr>
      <w:tr w:rsidR="00C93F3C">
        <w:tc>
          <w:tcPr>
            <w:tcW w:w="6112" w:type="dxa"/>
            <w:tcBorders>
              <w:top w:val="nil"/>
              <w:left w:val="nil"/>
              <w:bottom w:val="nil"/>
              <w:right w:val="nil"/>
            </w:tcBorders>
          </w:tcPr>
          <w:p w:rsidR="00C93F3C" w:rsidRDefault="00C93F3C">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gridSpan w:val="3"/>
            <w:tcBorders>
              <w:top w:val="nil"/>
              <w:left w:val="nil"/>
              <w:bottom w:val="nil"/>
              <w:right w:val="nil"/>
            </w:tcBorders>
          </w:tcPr>
          <w:p w:rsidR="00C93F3C" w:rsidRDefault="00C93F3C">
            <w:pPr>
              <w:jc w:val="right"/>
            </w:pPr>
            <w:r>
              <w:t>по ОКОПФ / ОКФС</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1 22 47 / 16</w:t>
            </w:r>
          </w:p>
        </w:tc>
      </w:tr>
      <w:tr w:rsidR="00C93F3C">
        <w:tc>
          <w:tcPr>
            <w:tcW w:w="6112" w:type="dxa"/>
            <w:tcBorders>
              <w:top w:val="nil"/>
              <w:left w:val="nil"/>
              <w:bottom w:val="nil"/>
              <w:right w:val="nil"/>
            </w:tcBorders>
          </w:tcPr>
          <w:p w:rsidR="00C93F3C" w:rsidRDefault="00C93F3C">
            <w:pPr>
              <w:rPr>
                <w:b/>
                <w:bCs/>
              </w:rPr>
            </w:pPr>
            <w:r>
              <w:t>Единица измерения:</w:t>
            </w:r>
            <w:r>
              <w:rPr>
                <w:b/>
                <w:bCs/>
              </w:rPr>
              <w:t xml:space="preserve"> тыс. руб.</w:t>
            </w:r>
          </w:p>
        </w:tc>
        <w:tc>
          <w:tcPr>
            <w:tcW w:w="1560" w:type="dxa"/>
            <w:gridSpan w:val="3"/>
            <w:tcBorders>
              <w:top w:val="nil"/>
              <w:left w:val="nil"/>
              <w:bottom w:val="nil"/>
              <w:right w:val="nil"/>
            </w:tcBorders>
          </w:tcPr>
          <w:p w:rsidR="00C93F3C" w:rsidRDefault="00C93F3C">
            <w:pPr>
              <w:jc w:val="right"/>
            </w:pPr>
            <w:r>
              <w:t>по ОКЕИ</w:t>
            </w:r>
          </w:p>
        </w:tc>
        <w:tc>
          <w:tcPr>
            <w:tcW w:w="158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rPr>
                <w:b/>
                <w:bCs/>
              </w:rPr>
            </w:pPr>
            <w:r>
              <w:rPr>
                <w:b/>
                <w:bCs/>
              </w:rPr>
              <w:t>384</w:t>
            </w:r>
          </w:p>
        </w:tc>
      </w:tr>
      <w:tr w:rsidR="00C93F3C">
        <w:tc>
          <w:tcPr>
            <w:tcW w:w="6112" w:type="dxa"/>
            <w:tcBorders>
              <w:top w:val="nil"/>
              <w:left w:val="nil"/>
              <w:bottom w:val="nil"/>
              <w:right w:val="nil"/>
            </w:tcBorders>
          </w:tcPr>
          <w:p w:rsidR="00C93F3C" w:rsidRDefault="00C93F3C">
            <w:pPr>
              <w:rPr>
                <w:b/>
                <w:bCs/>
              </w:rPr>
            </w:pPr>
            <w:r>
              <w:t>Местонахождение (адрес):</w:t>
            </w:r>
            <w:r>
              <w:rPr>
                <w:b/>
                <w:bCs/>
              </w:rPr>
              <w:t xml:space="preserve"> 414000 Россия, г. Астрахань, площадь Джона Рида 3 стр. А</w:t>
            </w:r>
          </w:p>
        </w:tc>
        <w:tc>
          <w:tcPr>
            <w:tcW w:w="1560" w:type="dxa"/>
            <w:gridSpan w:val="3"/>
            <w:tcBorders>
              <w:top w:val="nil"/>
              <w:left w:val="nil"/>
              <w:bottom w:val="nil"/>
              <w:right w:val="nil"/>
            </w:tcBorders>
          </w:tcPr>
          <w:p w:rsidR="00C93F3C" w:rsidRDefault="00C93F3C"/>
        </w:tc>
        <w:tc>
          <w:tcPr>
            <w:tcW w:w="1580" w:type="dxa"/>
            <w:gridSpan w:val="2"/>
            <w:tcBorders>
              <w:top w:val="nil"/>
              <w:left w:val="nil"/>
              <w:bottom w:val="nil"/>
              <w:right w:val="nil"/>
            </w:tcBorders>
          </w:tcPr>
          <w:p w:rsidR="00C93F3C" w:rsidRDefault="00C93F3C"/>
        </w:tc>
      </w:tr>
      <w:tr w:rsidR="00C93F3C">
        <w:tc>
          <w:tcPr>
            <w:tcW w:w="6112" w:type="dxa"/>
            <w:tcBorders>
              <w:top w:val="nil"/>
              <w:left w:val="nil"/>
              <w:bottom w:val="nil"/>
              <w:right w:val="nil"/>
            </w:tcBorders>
          </w:tcPr>
          <w:p w:rsidR="00C93F3C" w:rsidRDefault="00C93F3C">
            <w:r>
              <w:t>Бухгалтерская   отчетность   подлежит    обязательному  аудиту</w:t>
            </w:r>
          </w:p>
        </w:tc>
        <w:tc>
          <w:tcPr>
            <w:tcW w:w="440" w:type="dxa"/>
            <w:tcBorders>
              <w:top w:val="single" w:sz="6" w:space="0" w:color="auto"/>
              <w:left w:val="single" w:sz="6" w:space="0" w:color="auto"/>
              <w:bottom w:val="single" w:sz="6" w:space="0" w:color="auto"/>
              <w:right w:val="single" w:sz="6" w:space="0" w:color="auto"/>
            </w:tcBorders>
          </w:tcPr>
          <w:p w:rsidR="00C93F3C" w:rsidRDefault="00C93F3C"/>
        </w:tc>
        <w:tc>
          <w:tcPr>
            <w:tcW w:w="1100" w:type="dxa"/>
            <w:tcBorders>
              <w:top w:val="nil"/>
              <w:left w:val="nil"/>
              <w:bottom w:val="nil"/>
              <w:right w:val="nil"/>
            </w:tcBorders>
          </w:tcPr>
          <w:p w:rsidR="00C93F3C" w:rsidRDefault="00C93F3C">
            <w:pPr>
              <w:jc w:val="center"/>
            </w:pPr>
            <w:r>
              <w:t>ДА</w:t>
            </w:r>
          </w:p>
        </w:tc>
        <w:tc>
          <w:tcPr>
            <w:tcW w:w="440" w:type="dxa"/>
            <w:gridSpan w:val="2"/>
            <w:tcBorders>
              <w:top w:val="single" w:sz="6" w:space="0" w:color="auto"/>
              <w:left w:val="single" w:sz="6" w:space="0" w:color="auto"/>
              <w:bottom w:val="single" w:sz="6" w:space="0" w:color="auto"/>
              <w:right w:val="single" w:sz="6" w:space="0" w:color="auto"/>
            </w:tcBorders>
          </w:tcPr>
          <w:p w:rsidR="00C93F3C" w:rsidRDefault="00C93F3C">
            <w:pPr>
              <w:jc w:val="center"/>
            </w:pPr>
            <w:r>
              <w:t>Х</w:t>
            </w:r>
          </w:p>
        </w:tc>
        <w:tc>
          <w:tcPr>
            <w:tcW w:w="1160" w:type="dxa"/>
            <w:tcBorders>
              <w:top w:val="nil"/>
              <w:left w:val="nil"/>
              <w:bottom w:val="nil"/>
              <w:right w:val="nil"/>
            </w:tcBorders>
          </w:tcPr>
          <w:p w:rsidR="00C93F3C" w:rsidRDefault="00C93F3C">
            <w:pPr>
              <w:jc w:val="center"/>
            </w:pPr>
            <w:r>
              <w:t>НЕТ</w:t>
            </w:r>
          </w:p>
        </w:tc>
      </w:tr>
      <w:tr w:rsidR="00C93F3C">
        <w:tc>
          <w:tcPr>
            <w:tcW w:w="6112" w:type="dxa"/>
            <w:tcBorders>
              <w:top w:val="nil"/>
              <w:left w:val="nil"/>
              <w:bottom w:val="nil"/>
              <w:right w:val="nil"/>
            </w:tcBorders>
          </w:tcPr>
          <w:p w:rsidR="00C93F3C" w:rsidRDefault="00C93F3C">
            <w:r>
              <w:t>Наименование аудиторской организации/</w:t>
            </w:r>
            <w:r>
              <w:br/>
              <w:t>фамилия, имя, отчество (при наличии) индивидуального</w:t>
            </w:r>
            <w:r>
              <w:br/>
              <w:t>аудитора</w:t>
            </w:r>
          </w:p>
        </w:tc>
        <w:tc>
          <w:tcPr>
            <w:tcW w:w="3140" w:type="dxa"/>
            <w:gridSpan w:val="5"/>
            <w:tcBorders>
              <w:top w:val="nil"/>
              <w:left w:val="nil"/>
              <w:bottom w:val="nil"/>
              <w:right w:val="nil"/>
            </w:tcBorders>
          </w:tcPr>
          <w:p w:rsidR="00C93F3C" w:rsidRDefault="00C93F3C"/>
        </w:tc>
      </w:tr>
      <w:tr w:rsidR="00C93F3C">
        <w:tc>
          <w:tcPr>
            <w:tcW w:w="6112" w:type="dxa"/>
            <w:tcBorders>
              <w:top w:val="nil"/>
              <w:left w:val="nil"/>
              <w:bottom w:val="nil"/>
              <w:right w:val="nil"/>
            </w:tcBorders>
          </w:tcPr>
          <w:p w:rsidR="00C93F3C" w:rsidRDefault="00C93F3C">
            <w:r>
              <w:t>Идентификационный номер налогоплательщика аудиторской организации/индивидуального аудитора</w:t>
            </w:r>
          </w:p>
        </w:tc>
        <w:tc>
          <w:tcPr>
            <w:tcW w:w="440" w:type="dxa"/>
            <w:tcBorders>
              <w:top w:val="nil"/>
              <w:left w:val="nil"/>
              <w:bottom w:val="nil"/>
              <w:right w:val="nil"/>
            </w:tcBorders>
          </w:tcPr>
          <w:p w:rsidR="00C93F3C" w:rsidRDefault="00C93F3C"/>
        </w:tc>
        <w:tc>
          <w:tcPr>
            <w:tcW w:w="1100" w:type="dxa"/>
            <w:tcBorders>
              <w:top w:val="nil"/>
              <w:left w:val="nil"/>
              <w:bottom w:val="nil"/>
              <w:right w:val="nil"/>
            </w:tcBorders>
          </w:tcPr>
          <w:p w:rsidR="00C93F3C" w:rsidRDefault="00C93F3C">
            <w:pPr>
              <w:jc w:val="center"/>
            </w:pPr>
            <w:r>
              <w:t>ИНН</w:t>
            </w:r>
          </w:p>
        </w:tc>
        <w:tc>
          <w:tcPr>
            <w:tcW w:w="1600" w:type="dxa"/>
            <w:gridSpan w:val="3"/>
            <w:tcBorders>
              <w:top w:val="single" w:sz="6" w:space="0" w:color="auto"/>
              <w:left w:val="single" w:sz="6" w:space="0" w:color="auto"/>
              <w:bottom w:val="single" w:sz="6" w:space="0" w:color="auto"/>
              <w:right w:val="single" w:sz="6" w:space="0" w:color="auto"/>
            </w:tcBorders>
          </w:tcPr>
          <w:p w:rsidR="00C93F3C" w:rsidRDefault="00C93F3C"/>
        </w:tc>
      </w:tr>
      <w:tr w:rsidR="00C93F3C">
        <w:tc>
          <w:tcPr>
            <w:tcW w:w="6112" w:type="dxa"/>
            <w:tcBorders>
              <w:top w:val="nil"/>
              <w:left w:val="nil"/>
              <w:bottom w:val="nil"/>
              <w:right w:val="nil"/>
            </w:tcBorders>
          </w:tcPr>
          <w:p w:rsidR="00C93F3C" w:rsidRDefault="00C93F3C">
            <w:r>
              <w:t>Основной государственный регистрационный номер аудиторской организации/индивидуального аудитора</w:t>
            </w:r>
          </w:p>
        </w:tc>
        <w:tc>
          <w:tcPr>
            <w:tcW w:w="440" w:type="dxa"/>
            <w:tcBorders>
              <w:top w:val="nil"/>
              <w:left w:val="nil"/>
              <w:bottom w:val="nil"/>
              <w:right w:val="nil"/>
            </w:tcBorders>
          </w:tcPr>
          <w:p w:rsidR="00C93F3C" w:rsidRDefault="00C93F3C"/>
        </w:tc>
        <w:tc>
          <w:tcPr>
            <w:tcW w:w="1100" w:type="dxa"/>
            <w:tcBorders>
              <w:top w:val="nil"/>
              <w:left w:val="nil"/>
              <w:bottom w:val="nil"/>
              <w:right w:val="nil"/>
            </w:tcBorders>
          </w:tcPr>
          <w:p w:rsidR="00C93F3C" w:rsidRDefault="00C93F3C">
            <w:pPr>
              <w:jc w:val="center"/>
            </w:pPr>
            <w:r>
              <w:t>ОГРН/ОГРНИП</w:t>
            </w:r>
          </w:p>
        </w:tc>
        <w:tc>
          <w:tcPr>
            <w:tcW w:w="1600" w:type="dxa"/>
            <w:gridSpan w:val="3"/>
            <w:tcBorders>
              <w:top w:val="single" w:sz="6" w:space="0" w:color="auto"/>
              <w:left w:val="single" w:sz="6" w:space="0" w:color="auto"/>
              <w:bottom w:val="single" w:sz="6" w:space="0" w:color="auto"/>
              <w:right w:val="single" w:sz="6" w:space="0" w:color="auto"/>
            </w:tcBorders>
          </w:tcPr>
          <w:p w:rsidR="00C93F3C" w:rsidRDefault="00C93F3C"/>
        </w:tc>
      </w:tr>
    </w:tbl>
    <w:p w:rsidR="00C93F3C" w:rsidRDefault="00C93F3C">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C93F3C">
        <w:tc>
          <w:tcPr>
            <w:tcW w:w="512" w:type="dxa"/>
            <w:tcBorders>
              <w:top w:val="double" w:sz="6" w:space="0" w:color="auto"/>
              <w:left w:val="double" w:sz="6" w:space="0" w:color="auto"/>
              <w:bottom w:val="single" w:sz="6" w:space="0" w:color="auto"/>
              <w:right w:val="single" w:sz="6" w:space="0" w:color="auto"/>
            </w:tcBorders>
          </w:tcPr>
          <w:p w:rsidR="00C93F3C" w:rsidRDefault="00C93F3C">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C93F3C" w:rsidRDefault="00C93F3C">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C93F3C" w:rsidRDefault="00C93F3C">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C93F3C" w:rsidRDefault="00C93F3C">
            <w:pPr>
              <w:jc w:val="center"/>
            </w:pPr>
            <w:r>
              <w:t xml:space="preserve"> За  3 мес.2020 г.</w:t>
            </w:r>
          </w:p>
        </w:tc>
        <w:tc>
          <w:tcPr>
            <w:tcW w:w="1360" w:type="dxa"/>
            <w:tcBorders>
              <w:top w:val="double" w:sz="6" w:space="0" w:color="auto"/>
              <w:left w:val="single" w:sz="6" w:space="0" w:color="auto"/>
              <w:bottom w:val="single" w:sz="6" w:space="0" w:color="auto"/>
              <w:right w:val="double" w:sz="6" w:space="0" w:color="auto"/>
            </w:tcBorders>
          </w:tcPr>
          <w:p w:rsidR="00C93F3C" w:rsidRDefault="00C93F3C">
            <w:pPr>
              <w:jc w:val="center"/>
            </w:pPr>
            <w:r>
              <w:t xml:space="preserve"> За  3 мес.2019 г.</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C93F3C" w:rsidRDefault="00C93F3C">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center"/>
            </w:pPr>
            <w:r>
              <w:t>5</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Выручка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2 924 583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2 976 787</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-1 435 430</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-1 551 263</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1 489 153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1 425 524</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-1 170 949</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-1 278 836</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-18 818</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-15 142</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299 386</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131 546</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3 490</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4 264</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-13 411</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Прочие доходы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174 857</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221 007</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-403 594</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-321 361</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74 139</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22 045</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-16 146</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-9 685</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Прочее</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57 993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12 360</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СПРАВОЧНО:</w:t>
            </w:r>
          </w:p>
        </w:tc>
        <w:tc>
          <w:tcPr>
            <w:tcW w:w="64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pPr>
              <w:jc w:val="right"/>
            </w:pPr>
            <w:r>
              <w:t>57 993</w:t>
            </w:r>
          </w:p>
        </w:tc>
        <w:tc>
          <w:tcPr>
            <w:tcW w:w="1360" w:type="dxa"/>
            <w:tcBorders>
              <w:top w:val="single" w:sz="6" w:space="0" w:color="auto"/>
              <w:left w:val="single" w:sz="6" w:space="0" w:color="auto"/>
              <w:bottom w:val="single" w:sz="6" w:space="0" w:color="auto"/>
              <w:right w:val="double" w:sz="6" w:space="0" w:color="auto"/>
            </w:tcBorders>
          </w:tcPr>
          <w:p w:rsidR="00C93F3C" w:rsidRDefault="00C93F3C">
            <w:pPr>
              <w:jc w:val="right"/>
            </w:pPr>
            <w:r>
              <w:t>12 360</w:t>
            </w:r>
          </w:p>
        </w:tc>
      </w:tr>
      <w:tr w:rsidR="00C93F3C">
        <w:tc>
          <w:tcPr>
            <w:tcW w:w="512" w:type="dxa"/>
            <w:tcBorders>
              <w:top w:val="single" w:sz="6" w:space="0" w:color="auto"/>
              <w:left w:val="double" w:sz="6" w:space="0" w:color="auto"/>
              <w:bottom w:val="single" w:sz="6" w:space="0" w:color="auto"/>
              <w:right w:val="single" w:sz="6" w:space="0" w:color="auto"/>
            </w:tcBorders>
          </w:tcPr>
          <w:p w:rsidR="00C93F3C" w:rsidRDefault="00C93F3C"/>
        </w:tc>
        <w:tc>
          <w:tcPr>
            <w:tcW w:w="5140" w:type="dxa"/>
            <w:tcBorders>
              <w:top w:val="single" w:sz="6" w:space="0" w:color="auto"/>
              <w:left w:val="single" w:sz="6" w:space="0" w:color="auto"/>
              <w:bottom w:val="single" w:sz="6" w:space="0" w:color="auto"/>
              <w:right w:val="single" w:sz="6" w:space="0" w:color="auto"/>
            </w:tcBorders>
          </w:tcPr>
          <w:p w:rsidR="00C93F3C" w:rsidRDefault="00C93F3C">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C93F3C" w:rsidRDefault="00C93F3C">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C93F3C" w:rsidRDefault="00C93F3C"/>
        </w:tc>
        <w:tc>
          <w:tcPr>
            <w:tcW w:w="1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512" w:type="dxa"/>
            <w:tcBorders>
              <w:top w:val="single" w:sz="6" w:space="0" w:color="auto"/>
              <w:left w:val="double" w:sz="6" w:space="0" w:color="auto"/>
              <w:bottom w:val="double" w:sz="6" w:space="0" w:color="auto"/>
              <w:right w:val="single" w:sz="6" w:space="0" w:color="auto"/>
            </w:tcBorders>
          </w:tcPr>
          <w:p w:rsidR="00C93F3C" w:rsidRDefault="00C93F3C"/>
        </w:tc>
        <w:tc>
          <w:tcPr>
            <w:tcW w:w="5140" w:type="dxa"/>
            <w:tcBorders>
              <w:top w:val="single" w:sz="6" w:space="0" w:color="auto"/>
              <w:left w:val="single" w:sz="6" w:space="0" w:color="auto"/>
              <w:bottom w:val="double" w:sz="6" w:space="0" w:color="auto"/>
              <w:right w:val="single" w:sz="6" w:space="0" w:color="auto"/>
            </w:tcBorders>
          </w:tcPr>
          <w:p w:rsidR="00C93F3C" w:rsidRDefault="00C93F3C">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C93F3C" w:rsidRDefault="00C93F3C">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C93F3C" w:rsidRDefault="00C93F3C"/>
        </w:tc>
        <w:tc>
          <w:tcPr>
            <w:tcW w:w="1360" w:type="dxa"/>
            <w:tcBorders>
              <w:top w:val="single" w:sz="6" w:space="0" w:color="auto"/>
              <w:left w:val="single" w:sz="6" w:space="0" w:color="auto"/>
              <w:bottom w:val="double" w:sz="6" w:space="0" w:color="auto"/>
              <w:right w:val="double" w:sz="6" w:space="0" w:color="auto"/>
            </w:tcBorders>
          </w:tcPr>
          <w:p w:rsidR="00C93F3C" w:rsidRDefault="00C93F3C"/>
        </w:tc>
      </w:tr>
    </w:tbl>
    <w:p w:rsidR="00C93F3C" w:rsidRDefault="00C93F3C"/>
    <w:p w:rsidR="00C93F3C" w:rsidRDefault="00C93F3C">
      <w:pPr>
        <w:ind w:left="200"/>
      </w:pPr>
    </w:p>
    <w:p w:rsidR="00C93F3C" w:rsidRDefault="00C93F3C">
      <w:r>
        <w:br w:type="page"/>
      </w:r>
    </w:p>
    <w:p w:rsidR="00C93F3C" w:rsidRPr="00CD50E2" w:rsidRDefault="00C93F3C" w:rsidP="00CD50E2">
      <w:pPr>
        <w:pStyle w:val="2"/>
        <w:spacing w:before="0" w:after="0"/>
        <w:ind w:firstLine="567"/>
        <w:jc w:val="both"/>
        <w:rPr>
          <w:sz w:val="20"/>
          <w:szCs w:val="20"/>
        </w:rPr>
      </w:pPr>
      <w:bookmarkStart w:id="78" w:name="_Toc40438167"/>
      <w:r w:rsidRPr="00CD50E2">
        <w:rPr>
          <w:sz w:val="20"/>
          <w:szCs w:val="20"/>
        </w:rPr>
        <w:lastRenderedPageBreak/>
        <w:t>7.3. Консолидированная финансовая отчетность эмитента</w:t>
      </w:r>
      <w:bookmarkEnd w:id="78"/>
    </w:p>
    <w:p w:rsidR="00C93F3C" w:rsidRPr="00CD50E2" w:rsidRDefault="00C93F3C" w:rsidP="00CD50E2">
      <w:pPr>
        <w:spacing w:before="0" w:after="0"/>
        <w:ind w:firstLine="567"/>
        <w:jc w:val="both"/>
      </w:pPr>
      <w:r w:rsidRPr="00CD50E2">
        <w:rPr>
          <w:rStyle w:val="Subst"/>
        </w:rPr>
        <w:t>Эмитент не составляет консолидированную финансовую отчетность</w:t>
      </w:r>
    </w:p>
    <w:p w:rsidR="00C93F3C" w:rsidRPr="00CD50E2" w:rsidRDefault="00C93F3C" w:rsidP="00CD50E2">
      <w:pPr>
        <w:spacing w:before="0" w:after="0"/>
        <w:ind w:firstLine="567"/>
        <w:jc w:val="both"/>
      </w:pPr>
      <w:r w:rsidRPr="00CD50E2">
        <w:t>Основание, в силу которого эмитент не обязан составлять консолидированную финансовую отчетность:</w:t>
      </w:r>
      <w:r w:rsidRPr="00CD50E2">
        <w:br/>
      </w:r>
      <w:r w:rsidRPr="00CD50E2">
        <w:rPr>
          <w:rStyle w:val="Subst"/>
        </w:rPr>
        <w:t>Действиие статьи Федерального законна от 27.07.2010 №208-ФЗ "О консолидированной финансовой отчетности" на Общество не распространяется.</w:t>
      </w:r>
    </w:p>
    <w:p w:rsidR="00CD50E2" w:rsidRDefault="00CD50E2" w:rsidP="00CD50E2">
      <w:pPr>
        <w:pStyle w:val="2"/>
        <w:spacing w:before="0" w:after="0"/>
        <w:ind w:firstLine="567"/>
        <w:jc w:val="both"/>
        <w:rPr>
          <w:sz w:val="20"/>
          <w:szCs w:val="20"/>
        </w:rPr>
      </w:pPr>
    </w:p>
    <w:p w:rsidR="00C93F3C" w:rsidRPr="00CD50E2" w:rsidRDefault="00C93F3C" w:rsidP="00CD50E2">
      <w:pPr>
        <w:pStyle w:val="2"/>
        <w:spacing w:before="0" w:after="0"/>
        <w:ind w:firstLine="567"/>
        <w:jc w:val="both"/>
        <w:rPr>
          <w:sz w:val="20"/>
          <w:szCs w:val="20"/>
        </w:rPr>
      </w:pPr>
      <w:bookmarkStart w:id="79" w:name="_Toc40438168"/>
      <w:r w:rsidRPr="00CD50E2">
        <w:rPr>
          <w:sz w:val="20"/>
          <w:szCs w:val="20"/>
        </w:rPr>
        <w:t>7.4. Сведения об учетной политике эмитента</w:t>
      </w:r>
      <w:bookmarkEnd w:id="79"/>
    </w:p>
    <w:p w:rsidR="00CD50E2" w:rsidRDefault="00C93F3C" w:rsidP="00CD50E2">
      <w:pPr>
        <w:spacing w:before="0" w:after="0"/>
        <w:ind w:firstLine="567"/>
        <w:jc w:val="both"/>
        <w:rPr>
          <w:rStyle w:val="Subst"/>
        </w:rPr>
      </w:pPr>
      <w:r w:rsidRPr="00CD50E2">
        <w:rPr>
          <w:rStyle w:val="Subst"/>
        </w:rPr>
        <w:t>Учетная политика как совокупность принципов, правил организации и технологии реализации способов ведения бухгалтерского учета разработана с целью формирования в учете и отчетности максимально полной, объективной и достоверной, а также оперативной финансовой и управленческой информации, с учетом организационных и отраслевых особенностей ПАО «Астраха</w:t>
      </w:r>
      <w:r w:rsidR="00CD50E2">
        <w:rPr>
          <w:rStyle w:val="Subst"/>
        </w:rPr>
        <w:t>нская энергосбытовая компания».</w:t>
      </w:r>
    </w:p>
    <w:p w:rsidR="00CD50E2" w:rsidRDefault="00C93F3C" w:rsidP="00CD50E2">
      <w:pPr>
        <w:spacing w:before="0" w:after="0"/>
        <w:ind w:firstLine="567"/>
        <w:jc w:val="both"/>
        <w:rPr>
          <w:rStyle w:val="Subst"/>
        </w:rPr>
      </w:pPr>
      <w:r w:rsidRPr="00CD50E2">
        <w:rPr>
          <w:rStyle w:val="Subst"/>
        </w:rPr>
        <w:t>Способы ведения бухгалтерского и налогового учетов, избранные ПАО «Астраханская энергосбытовая компания» при формировании учетной политики на 2019 и 2020, утверждены приказами ОАО «Астраханская энергосбытовая компания» от 31.12.2019 № 115,.116, от 29.12.2018</w:t>
      </w:r>
      <w:r w:rsidR="00CD50E2">
        <w:rPr>
          <w:rStyle w:val="Subst"/>
        </w:rPr>
        <w:t xml:space="preserve"> № 95, 96. </w:t>
      </w:r>
      <w:r w:rsidR="00CD50E2">
        <w:rPr>
          <w:rStyle w:val="Subst"/>
        </w:rPr>
        <w:br/>
        <w:t>Основа составления.</w:t>
      </w:r>
    </w:p>
    <w:p w:rsidR="00CD50E2" w:rsidRDefault="00C93F3C" w:rsidP="00CD50E2">
      <w:pPr>
        <w:spacing w:before="0" w:after="0"/>
        <w:ind w:firstLine="567"/>
        <w:jc w:val="both"/>
        <w:rPr>
          <w:rStyle w:val="Subst"/>
        </w:rPr>
      </w:pPr>
      <w:r w:rsidRPr="00CD50E2">
        <w:rPr>
          <w:rStyle w:val="Subst"/>
        </w:rPr>
        <w:t>Бухгалтерский отчет Общества формируется в соответствии с действующими  в Российской федерации правилами бухгалтерского учета и отчетности:</w:t>
      </w:r>
      <w:r w:rsidRPr="00CD50E2">
        <w:rPr>
          <w:rStyle w:val="Subst"/>
        </w:rPr>
        <w:br/>
        <w:t>- Федерального закона от 06.12.2011 года № 402-ФЗ «О бухгалтерском учете»;</w:t>
      </w:r>
      <w:r w:rsidRPr="00CD50E2">
        <w:rPr>
          <w:rStyle w:val="Subst"/>
        </w:rPr>
        <w:br/>
        <w:t>- Положения по бухгалтерскому учету «Учетная политика организации» ПБУ 1/2008, утвержденного Приказом Мин</w:t>
      </w:r>
      <w:r w:rsidR="00CD50E2">
        <w:rPr>
          <w:rStyle w:val="Subst"/>
        </w:rPr>
        <w:t>фина РФ от 06.10.2008г. № 106н.</w:t>
      </w:r>
    </w:p>
    <w:p w:rsidR="00CD50E2" w:rsidRDefault="00C93F3C" w:rsidP="00CD50E2">
      <w:pPr>
        <w:spacing w:before="0" w:after="0"/>
        <w:ind w:firstLine="567"/>
        <w:jc w:val="both"/>
        <w:rPr>
          <w:rStyle w:val="Subst"/>
        </w:rPr>
      </w:pPr>
      <w:r w:rsidRPr="00CD50E2">
        <w:rPr>
          <w:rStyle w:val="Subst"/>
        </w:rPr>
        <w:t>Активы и обязательства Общества оценены по фактическим затратам  на их приобретение.</w:t>
      </w:r>
      <w:r w:rsidRPr="00CD50E2">
        <w:rPr>
          <w:rStyle w:val="Subst"/>
        </w:rPr>
        <w:br/>
        <w:t>Краткосрочные и долго</w:t>
      </w:r>
      <w:r w:rsidR="00CD50E2">
        <w:rPr>
          <w:rStyle w:val="Subst"/>
        </w:rPr>
        <w:t>срочные активы и обязательства.</w:t>
      </w:r>
    </w:p>
    <w:p w:rsidR="00CD50E2" w:rsidRDefault="00C93F3C" w:rsidP="00CD50E2">
      <w:pPr>
        <w:spacing w:before="0" w:after="0"/>
        <w:ind w:firstLine="567"/>
        <w:jc w:val="both"/>
        <w:rPr>
          <w:rStyle w:val="Subst"/>
        </w:rPr>
      </w:pPr>
      <w:r w:rsidRPr="00CD50E2">
        <w:rPr>
          <w:rStyle w:val="Subst"/>
        </w:rPr>
        <w:t>В отчетности активы и обязательства относятся к краткосрочным, если срок обращения их не превышает 12 месяцев со дня после отчетной даты. Все остальные активы и обязательства представле</w:t>
      </w:r>
      <w:r w:rsidR="00CD50E2">
        <w:rPr>
          <w:rStyle w:val="Subst"/>
        </w:rPr>
        <w:t>нные в отчете как долгосрочные.</w:t>
      </w:r>
    </w:p>
    <w:p w:rsidR="00CD50E2" w:rsidRDefault="00CD50E2" w:rsidP="00CD50E2">
      <w:pPr>
        <w:spacing w:before="0" w:after="0"/>
        <w:ind w:firstLine="567"/>
        <w:jc w:val="both"/>
        <w:rPr>
          <w:rStyle w:val="Subst"/>
        </w:rPr>
      </w:pPr>
      <w:r>
        <w:rPr>
          <w:rStyle w:val="Subst"/>
        </w:rPr>
        <w:t>Нематериальные активы.</w:t>
      </w:r>
    </w:p>
    <w:p w:rsidR="00CD50E2" w:rsidRDefault="00C93F3C" w:rsidP="00CD50E2">
      <w:pPr>
        <w:spacing w:before="0" w:after="0"/>
        <w:ind w:firstLine="567"/>
        <w:jc w:val="both"/>
        <w:rPr>
          <w:rStyle w:val="Subst"/>
        </w:rPr>
      </w:pPr>
      <w:r w:rsidRPr="00CD50E2">
        <w:rPr>
          <w:rStyle w:val="Subst"/>
        </w:rPr>
        <w:t>Для принятия к бухгалтерскому учету активов в качестве нематериальных должны быть соблюдены условия признания их нематериальными активами согласно Положению по бухгалтерскому учету «Учет нематериальных активов» (ПБУ 14/2007)», утвержденному приказом Минфина России от 27.12.2007 № 153н, с изменениями и дополнениями (далее – ПБУ</w:t>
      </w:r>
      <w:r w:rsidR="00CD50E2">
        <w:rPr>
          <w:rStyle w:val="Subst"/>
        </w:rPr>
        <w:t xml:space="preserve"> 14/2007).</w:t>
      </w:r>
    </w:p>
    <w:p w:rsidR="00CD50E2" w:rsidRDefault="00C93F3C" w:rsidP="00CD50E2">
      <w:pPr>
        <w:spacing w:before="0" w:after="0"/>
        <w:ind w:firstLine="567"/>
        <w:jc w:val="both"/>
        <w:rPr>
          <w:rStyle w:val="Subst"/>
        </w:rPr>
      </w:pPr>
      <w:r w:rsidRPr="00CD50E2">
        <w:rPr>
          <w:rStyle w:val="Subst"/>
        </w:rPr>
        <w:t xml:space="preserve">Нематериальный актив принимается к бухгалтерскому учету по  фактической (первоначальной) стоимости, определенной по состоянию на дату принятия его к бухгалтерскому учету </w:t>
      </w:r>
      <w:r w:rsidR="00CD50E2">
        <w:rPr>
          <w:rStyle w:val="Subst"/>
        </w:rPr>
        <w:t xml:space="preserve">в соответствии с  ПБУ 14/2007. </w:t>
      </w:r>
    </w:p>
    <w:p w:rsidR="00CD50E2" w:rsidRDefault="00C93F3C" w:rsidP="00CD50E2">
      <w:pPr>
        <w:spacing w:before="0" w:after="0"/>
        <w:ind w:firstLine="567"/>
        <w:jc w:val="both"/>
        <w:rPr>
          <w:rStyle w:val="Subst"/>
        </w:rPr>
      </w:pPr>
      <w:r w:rsidRPr="00CD50E2">
        <w:rPr>
          <w:rStyle w:val="Subst"/>
        </w:rPr>
        <w:t>Единицей бухгалтерского учета нематериальных активов является инвентарный объект, который определ</w:t>
      </w:r>
      <w:r w:rsidR="00CD50E2">
        <w:rPr>
          <w:rStyle w:val="Subst"/>
        </w:rPr>
        <w:t>яется  по правилам ПБУ 14/2007.</w:t>
      </w:r>
    </w:p>
    <w:p w:rsidR="00CD50E2" w:rsidRDefault="00CD50E2" w:rsidP="00CD50E2">
      <w:pPr>
        <w:spacing w:before="0" w:after="0"/>
        <w:ind w:firstLine="567"/>
        <w:jc w:val="both"/>
        <w:rPr>
          <w:rStyle w:val="Subst"/>
        </w:rPr>
      </w:pPr>
      <w:r>
        <w:rPr>
          <w:rStyle w:val="Subst"/>
        </w:rPr>
        <w:t>Основные средства.</w:t>
      </w:r>
    </w:p>
    <w:p w:rsidR="00CD50E2" w:rsidRDefault="00C93F3C" w:rsidP="00CD50E2">
      <w:pPr>
        <w:spacing w:before="0" w:after="0"/>
        <w:ind w:firstLine="567"/>
        <w:jc w:val="both"/>
        <w:rPr>
          <w:rStyle w:val="Subst"/>
        </w:rPr>
      </w:pPr>
      <w:r w:rsidRPr="00CD50E2">
        <w:rPr>
          <w:rStyle w:val="Subst"/>
        </w:rPr>
        <w:t>В составе основных средств отражены здания, сооружения, машины, оборудование, транспортные средства и другие соответствующие объекты со сроком службы б</w:t>
      </w:r>
      <w:r w:rsidR="00CD50E2">
        <w:rPr>
          <w:rStyle w:val="Subst"/>
        </w:rPr>
        <w:t xml:space="preserve">олее 12 месяцев. </w:t>
      </w:r>
    </w:p>
    <w:p w:rsidR="00CD50E2" w:rsidRDefault="00C93F3C" w:rsidP="00CD50E2">
      <w:pPr>
        <w:spacing w:before="0" w:after="0"/>
        <w:ind w:firstLine="567"/>
        <w:jc w:val="both"/>
        <w:rPr>
          <w:rStyle w:val="Subst"/>
        </w:rPr>
      </w:pPr>
      <w:r w:rsidRPr="00CD50E2">
        <w:rPr>
          <w:rStyle w:val="Subst"/>
        </w:rPr>
        <w:t>Объекты основных средств  приняты к учету по фактическим затратам на приобретение. Первоначальная стоимость основных средств, полученных по вступительному балансу, отражена на основании описи, являющейся приложением к вступительному балан</w:t>
      </w:r>
      <w:r w:rsidR="00CD50E2">
        <w:rPr>
          <w:rStyle w:val="Subst"/>
        </w:rPr>
        <w:t>су.</w:t>
      </w:r>
    </w:p>
    <w:p w:rsidR="00CD50E2" w:rsidRDefault="00C93F3C" w:rsidP="00CD50E2">
      <w:pPr>
        <w:spacing w:before="0" w:after="0"/>
        <w:ind w:firstLine="567"/>
        <w:jc w:val="both"/>
        <w:rPr>
          <w:rStyle w:val="Subst"/>
        </w:rPr>
      </w:pPr>
      <w:r w:rsidRPr="00CD50E2">
        <w:rPr>
          <w:rStyle w:val="Subst"/>
        </w:rPr>
        <w:t>Амортизация основных средств начисляется линейным способом, исходя из их первоначальной стоимости и норм амортизации, исчисленных исходя из срока полезно</w:t>
      </w:r>
      <w:r w:rsidR="00CD50E2">
        <w:rPr>
          <w:rStyle w:val="Subst"/>
        </w:rPr>
        <w:t>го использования этих объектов.</w:t>
      </w:r>
    </w:p>
    <w:p w:rsidR="00CD50E2" w:rsidRDefault="00C93F3C" w:rsidP="00CD50E2">
      <w:pPr>
        <w:spacing w:before="0" w:after="0"/>
        <w:ind w:firstLine="567"/>
        <w:jc w:val="both"/>
        <w:rPr>
          <w:rStyle w:val="Subst"/>
        </w:rPr>
      </w:pPr>
      <w:r w:rsidRPr="00CD50E2">
        <w:rPr>
          <w:rStyle w:val="Subst"/>
        </w:rPr>
        <w:t>В отчетности основные средства показываются по первоначальной стоимости за минусом амортизации, нак</w:t>
      </w:r>
      <w:r w:rsidR="00CD50E2">
        <w:rPr>
          <w:rStyle w:val="Subst"/>
        </w:rPr>
        <w:t>опленной за время эксплуатации.</w:t>
      </w:r>
    </w:p>
    <w:p w:rsidR="00CD50E2" w:rsidRDefault="00C93F3C" w:rsidP="00CD50E2">
      <w:pPr>
        <w:spacing w:before="0" w:after="0"/>
        <w:ind w:firstLine="567"/>
        <w:jc w:val="both"/>
        <w:rPr>
          <w:rStyle w:val="Subst"/>
        </w:rPr>
      </w:pPr>
      <w:r w:rsidRPr="00CD50E2">
        <w:rPr>
          <w:rStyle w:val="Subst"/>
        </w:rPr>
        <w:t>Доходы и расходы от выбытия основных средств отражены в Отчете о финансовых результатах в составе прочих доходов и расходов.</w:t>
      </w:r>
    </w:p>
    <w:p w:rsidR="00CD50E2" w:rsidRDefault="00C93F3C" w:rsidP="00CD50E2">
      <w:pPr>
        <w:spacing w:before="0" w:after="0"/>
        <w:ind w:firstLine="567"/>
        <w:jc w:val="both"/>
        <w:rPr>
          <w:rStyle w:val="Subst"/>
        </w:rPr>
      </w:pPr>
      <w:r w:rsidRPr="00CD50E2">
        <w:rPr>
          <w:rStyle w:val="Subst"/>
        </w:rPr>
        <w:t>Материа</w:t>
      </w:r>
      <w:r w:rsidR="00CD50E2">
        <w:rPr>
          <w:rStyle w:val="Subst"/>
        </w:rPr>
        <w:t>льно - производственные запасы.</w:t>
      </w:r>
    </w:p>
    <w:p w:rsidR="00CD50E2" w:rsidRDefault="00C93F3C" w:rsidP="00CD50E2">
      <w:pPr>
        <w:spacing w:before="0" w:after="0"/>
        <w:ind w:firstLine="567"/>
        <w:jc w:val="both"/>
        <w:rPr>
          <w:rStyle w:val="Subst"/>
        </w:rPr>
      </w:pPr>
      <w:r w:rsidRPr="00CD50E2">
        <w:rPr>
          <w:rStyle w:val="Subst"/>
        </w:rPr>
        <w:t>Материально-производственные запасы оценены в сумме факт</w:t>
      </w:r>
      <w:r w:rsidR="00CD50E2">
        <w:rPr>
          <w:rStyle w:val="Subst"/>
        </w:rPr>
        <w:t>ических затрат на приобретение.</w:t>
      </w:r>
    </w:p>
    <w:p w:rsidR="00CD50E2" w:rsidRDefault="00C93F3C" w:rsidP="00CD50E2">
      <w:pPr>
        <w:spacing w:before="0" w:after="0"/>
        <w:ind w:firstLine="567"/>
        <w:jc w:val="both"/>
        <w:rPr>
          <w:rStyle w:val="Subst"/>
        </w:rPr>
      </w:pPr>
      <w:r w:rsidRPr="00CD50E2">
        <w:rPr>
          <w:rStyle w:val="Subst"/>
        </w:rPr>
        <w:t>Оценка материально-производственных запасов при отпуске в производство и ином выбытии осуществл</w:t>
      </w:r>
      <w:r w:rsidR="00CD50E2">
        <w:rPr>
          <w:rStyle w:val="Subst"/>
        </w:rPr>
        <w:t>яется по средней себестоимости.</w:t>
      </w:r>
    </w:p>
    <w:p w:rsidR="00CD50E2" w:rsidRDefault="00CD50E2" w:rsidP="00CD50E2">
      <w:pPr>
        <w:spacing w:before="0" w:after="0"/>
        <w:ind w:firstLine="567"/>
        <w:jc w:val="both"/>
        <w:rPr>
          <w:rStyle w:val="Subst"/>
        </w:rPr>
      </w:pPr>
      <w:r>
        <w:rPr>
          <w:rStyle w:val="Subst"/>
        </w:rPr>
        <w:t>Расходы будущих периодов.</w:t>
      </w:r>
    </w:p>
    <w:p w:rsidR="00CD50E2" w:rsidRDefault="00C93F3C" w:rsidP="00CD50E2">
      <w:pPr>
        <w:spacing w:before="0" w:after="0"/>
        <w:ind w:firstLine="567"/>
        <w:jc w:val="both"/>
        <w:rPr>
          <w:rStyle w:val="Subst"/>
        </w:rPr>
      </w:pPr>
      <w:r w:rsidRPr="00CD50E2">
        <w:rPr>
          <w:rStyle w:val="Subst"/>
        </w:rPr>
        <w:t>К расходам будущих периодов относятся платежи за предоставленное Обществу право использования объектов интеллектуальной деятельности или средств индивидуализации, производимые в виде фиксированного разового платежа; расходы на приобретение лицензий и аналогичные расходы, удовлетворяющие условиям признания активов, установленным нормативными правовыми актами</w:t>
      </w:r>
      <w:r w:rsidR="00CD50E2">
        <w:rPr>
          <w:rStyle w:val="Subst"/>
        </w:rPr>
        <w:t xml:space="preserve"> по бухгалтерскому учету, и др.</w:t>
      </w:r>
    </w:p>
    <w:p w:rsidR="00CD50E2" w:rsidRDefault="00CD50E2" w:rsidP="00CD50E2">
      <w:pPr>
        <w:spacing w:before="0" w:after="0"/>
        <w:ind w:firstLine="567"/>
        <w:jc w:val="both"/>
        <w:rPr>
          <w:rStyle w:val="Subst"/>
        </w:rPr>
      </w:pPr>
      <w:r>
        <w:rPr>
          <w:rStyle w:val="Subst"/>
        </w:rPr>
        <w:t>Расчеты.</w:t>
      </w:r>
    </w:p>
    <w:p w:rsidR="00CD50E2" w:rsidRDefault="00C93F3C" w:rsidP="00CD50E2">
      <w:pPr>
        <w:spacing w:before="0" w:after="0"/>
        <w:ind w:firstLine="567"/>
        <w:jc w:val="both"/>
        <w:rPr>
          <w:rStyle w:val="Subst"/>
        </w:rPr>
      </w:pPr>
      <w:r w:rsidRPr="00CD50E2">
        <w:rPr>
          <w:rStyle w:val="Subst"/>
        </w:rPr>
        <w:t>Аналитический учет расчетов обеспечивает получение информации о сроках исполнения обяза</w:t>
      </w:r>
      <w:r w:rsidR="00CD50E2">
        <w:rPr>
          <w:rStyle w:val="Subst"/>
        </w:rPr>
        <w:t>тельств по условиям договоров.</w:t>
      </w:r>
    </w:p>
    <w:p w:rsidR="00CD50E2" w:rsidRDefault="00C93F3C" w:rsidP="00CD50E2">
      <w:pPr>
        <w:spacing w:before="0" w:after="0"/>
        <w:ind w:firstLine="567"/>
        <w:jc w:val="both"/>
        <w:rPr>
          <w:rStyle w:val="Subst"/>
        </w:rPr>
      </w:pPr>
      <w:r w:rsidRPr="00CD50E2">
        <w:rPr>
          <w:rStyle w:val="Subst"/>
        </w:rPr>
        <w:t>Если последовательность закрытия авансовых платежей покупателей не установлена договором или иным документом, то авансовые платежи покупателей засчитываются в счет оплаты поставки материальных ценностей (выполненных работ, оказанных услуг) в порядке очередности перечисления, начиная с самого раннего.</w:t>
      </w:r>
    </w:p>
    <w:p w:rsidR="00CD50E2" w:rsidRDefault="00C93F3C" w:rsidP="00CD50E2">
      <w:pPr>
        <w:spacing w:before="0" w:after="0"/>
        <w:ind w:firstLine="567"/>
        <w:jc w:val="both"/>
        <w:rPr>
          <w:rStyle w:val="Subst"/>
        </w:rPr>
      </w:pPr>
      <w:r w:rsidRPr="00CD50E2">
        <w:rPr>
          <w:rStyle w:val="Subst"/>
        </w:rPr>
        <w:lastRenderedPageBreak/>
        <w:t>Если последовательность закрытия авансовых платежей поставщикам и подрядчикам не установлена договором или иным документом, то авансовые платежи поставщикам и подрядчикам засчитываются в счет оплаты поставки материальных ценностей (выполненных работ, оказанных услуг) в порядке очередности перечисл</w:t>
      </w:r>
      <w:r w:rsidR="00CD50E2">
        <w:rPr>
          <w:rStyle w:val="Subst"/>
        </w:rPr>
        <w:t>ения, начиная с самого раннего.</w:t>
      </w:r>
    </w:p>
    <w:p w:rsidR="00CD50E2" w:rsidRDefault="00CD50E2" w:rsidP="00CD50E2">
      <w:pPr>
        <w:spacing w:before="0" w:after="0"/>
        <w:ind w:firstLine="567"/>
        <w:jc w:val="both"/>
        <w:rPr>
          <w:rStyle w:val="Subst"/>
        </w:rPr>
      </w:pPr>
      <w:r>
        <w:rPr>
          <w:rStyle w:val="Subst"/>
        </w:rPr>
        <w:t>Финансовые вложения.</w:t>
      </w:r>
    </w:p>
    <w:p w:rsidR="00CD50E2" w:rsidRDefault="00C93F3C" w:rsidP="00CD50E2">
      <w:pPr>
        <w:spacing w:before="0" w:after="0"/>
        <w:ind w:firstLine="567"/>
        <w:jc w:val="both"/>
        <w:rPr>
          <w:rStyle w:val="Subst"/>
        </w:rPr>
      </w:pPr>
      <w:r w:rsidRPr="00CD50E2">
        <w:rPr>
          <w:rStyle w:val="Subst"/>
        </w:rPr>
        <w:t>При принятии к бухгалтерскому учету активов в качестве финансовых вложений должны быть соблюдены условия признания их финансовыми вложениями согласно требованиям Положения по бухгалтерскому учету «Учет финансовых вложений» ПБУ 19/02», утвержденного приказом Минфина России от 10.12.2002 № 126н, с изменениями и до</w:t>
      </w:r>
      <w:r w:rsidR="00CD50E2">
        <w:rPr>
          <w:rStyle w:val="Subst"/>
        </w:rPr>
        <w:t>полнениями (далее – ПБУ 19/02).</w:t>
      </w:r>
    </w:p>
    <w:p w:rsidR="00CD50E2" w:rsidRDefault="00C93F3C" w:rsidP="00CD50E2">
      <w:pPr>
        <w:spacing w:before="0" w:after="0"/>
        <w:ind w:firstLine="567"/>
        <w:jc w:val="both"/>
        <w:rPr>
          <w:rStyle w:val="Subst"/>
        </w:rPr>
      </w:pPr>
      <w:r w:rsidRPr="00CD50E2">
        <w:rPr>
          <w:rStyle w:val="Subst"/>
        </w:rPr>
        <w:t>Оценочные обязательства, условные обязательства, условные акт</w:t>
      </w:r>
      <w:r w:rsidR="00CD50E2">
        <w:rPr>
          <w:rStyle w:val="Subst"/>
        </w:rPr>
        <w:t>ивы, оценочные резервы.</w:t>
      </w:r>
    </w:p>
    <w:p w:rsidR="00CD50E2" w:rsidRDefault="00C93F3C" w:rsidP="00CD50E2">
      <w:pPr>
        <w:spacing w:before="0" w:after="0"/>
        <w:ind w:firstLine="567"/>
        <w:jc w:val="both"/>
        <w:rPr>
          <w:rStyle w:val="Subst"/>
        </w:rPr>
      </w:pPr>
      <w:r w:rsidRPr="00CD50E2">
        <w:rPr>
          <w:rStyle w:val="Subst"/>
        </w:rPr>
        <w:t>Общество признает оценочные обязательства, условные обязательства и условные активы в соответствии с порядком, установленным Положением по бухгалтерскому учету «Оценочные обязательства, условные обязательства и условные активы» (ПБУ 8/2010)»,  утвержденным приказом Минфина России  от 13.12.2010 № 167н, с изменениями и дополнениями и разработанным на его о</w:t>
      </w:r>
      <w:r w:rsidR="00CD50E2">
        <w:rPr>
          <w:rStyle w:val="Subst"/>
        </w:rPr>
        <w:t>снове локальным актом Общества.</w:t>
      </w:r>
    </w:p>
    <w:p w:rsidR="00CD50E2" w:rsidRDefault="00CD50E2" w:rsidP="00CD50E2">
      <w:pPr>
        <w:spacing w:before="0" w:after="0"/>
        <w:ind w:firstLine="567"/>
        <w:jc w:val="both"/>
        <w:rPr>
          <w:rStyle w:val="Subst"/>
        </w:rPr>
      </w:pPr>
      <w:r>
        <w:rPr>
          <w:rStyle w:val="Subst"/>
        </w:rPr>
        <w:t>Доходы и расходы.</w:t>
      </w:r>
    </w:p>
    <w:p w:rsidR="000361C4" w:rsidRDefault="00C93F3C" w:rsidP="00CD50E2">
      <w:pPr>
        <w:spacing w:before="0" w:after="0"/>
        <w:ind w:firstLine="567"/>
        <w:jc w:val="both"/>
        <w:rPr>
          <w:rStyle w:val="Subst"/>
        </w:rPr>
      </w:pPr>
      <w:r w:rsidRPr="00CD50E2">
        <w:rPr>
          <w:rStyle w:val="Subst"/>
        </w:rPr>
        <w:t>Для целей бухгалтерского учета Общество признает доходами от обычных видов деятельности выручку от продаж:</w:t>
      </w:r>
      <w:r w:rsidRPr="00CD50E2">
        <w:rPr>
          <w:rStyle w:val="Subst"/>
        </w:rPr>
        <w:br/>
        <w:t>•</w:t>
      </w:r>
      <w:r w:rsidRPr="00CD50E2">
        <w:rPr>
          <w:rStyle w:val="Subst"/>
        </w:rPr>
        <w:tab/>
        <w:t xml:space="preserve">по основной деятельности, в том числе по видам продаж: </w:t>
      </w:r>
      <w:r w:rsidRPr="00CD50E2">
        <w:rPr>
          <w:rStyle w:val="Subst"/>
        </w:rPr>
        <w:br/>
        <w:t>- от продажи электрической энергии населению и приравненной к нему категории потребителей;</w:t>
      </w:r>
      <w:r w:rsidRPr="00CD50E2">
        <w:rPr>
          <w:rStyle w:val="Subst"/>
        </w:rPr>
        <w:br/>
        <w:t>- от продажи электрической энергии сетевым организациям, покупающим электроэнергию для компенсации потерь электрической энергии;</w:t>
      </w:r>
      <w:r w:rsidRPr="00CD50E2">
        <w:rPr>
          <w:rStyle w:val="Subst"/>
        </w:rPr>
        <w:br/>
        <w:t>- от продажи электрической энергии прочим потребителям;</w:t>
      </w:r>
      <w:r w:rsidRPr="00CD50E2">
        <w:rPr>
          <w:rStyle w:val="Subst"/>
        </w:rPr>
        <w:br/>
        <w:t>- оказание услуг по подключению-отключению потребителей электроэнергии.</w:t>
      </w:r>
      <w:r w:rsidRPr="00CD50E2">
        <w:rPr>
          <w:rStyle w:val="Subst"/>
        </w:rPr>
        <w:br/>
        <w:t>•</w:t>
      </w:r>
      <w:r w:rsidRPr="00CD50E2">
        <w:rPr>
          <w:rStyle w:val="Subst"/>
        </w:rPr>
        <w:tab/>
        <w:t>по посреднической деятельности, в том числе по видам продаж:</w:t>
      </w:r>
      <w:r w:rsidRPr="00CD50E2">
        <w:rPr>
          <w:rStyle w:val="Subst"/>
        </w:rPr>
        <w:br/>
        <w:t>- оказание услуг по договорам комиссии;</w:t>
      </w:r>
      <w:r w:rsidRPr="00CD50E2">
        <w:rPr>
          <w:rStyle w:val="Subst"/>
        </w:rPr>
        <w:br/>
        <w:t>- оказание услуг агентским договорам;</w:t>
      </w:r>
      <w:r w:rsidRPr="00CD50E2">
        <w:rPr>
          <w:rStyle w:val="Subst"/>
        </w:rPr>
        <w:br/>
        <w:t>•</w:t>
      </w:r>
      <w:r w:rsidRPr="00CD50E2">
        <w:rPr>
          <w:rStyle w:val="Subst"/>
        </w:rPr>
        <w:tab/>
        <w:t>по прочей деятельности, в том числе по видам продаж:</w:t>
      </w:r>
      <w:r w:rsidRPr="00CD50E2">
        <w:rPr>
          <w:rStyle w:val="Subst"/>
        </w:rPr>
        <w:br/>
        <w:t xml:space="preserve">- от продаж, работ и </w:t>
      </w:r>
      <w:r w:rsidR="000361C4">
        <w:rPr>
          <w:rStyle w:val="Subst"/>
        </w:rPr>
        <w:t xml:space="preserve">услуг промышленного характера; </w:t>
      </w:r>
    </w:p>
    <w:p w:rsidR="000361C4" w:rsidRDefault="000361C4" w:rsidP="00CD50E2">
      <w:pPr>
        <w:spacing w:before="0" w:after="0"/>
        <w:ind w:firstLine="567"/>
        <w:jc w:val="both"/>
        <w:rPr>
          <w:rStyle w:val="Subst"/>
        </w:rPr>
      </w:pPr>
      <w:r>
        <w:rPr>
          <w:rStyle w:val="Subst"/>
        </w:rPr>
        <w:t>Налоговый учет</w:t>
      </w:r>
    </w:p>
    <w:p w:rsidR="00C93F3C" w:rsidRPr="00CD50E2" w:rsidRDefault="00C93F3C" w:rsidP="00CD50E2">
      <w:pPr>
        <w:spacing w:before="0" w:after="0"/>
        <w:ind w:firstLine="567"/>
        <w:jc w:val="both"/>
      </w:pPr>
      <w:r w:rsidRPr="00CD50E2">
        <w:rPr>
          <w:rStyle w:val="Subst"/>
        </w:rPr>
        <w:t>Учет расчетов по налогам, платежам и сборам, уплачиваемых в бюджет и внебюджетные фонды, ведется непрерывно нарастающим итогом раздельно по каждому налогу, платежу и сбору в разрезе уровня бюджетов и внебюджетных фондов, а также в разрезе типа задолженности (недоимка по основной сумме налога, платежа, сбора, пени, штраф)</w:t>
      </w:r>
      <w:r w:rsidRPr="00CD50E2">
        <w:rPr>
          <w:rStyle w:val="Subst"/>
        </w:rPr>
        <w:br/>
      </w:r>
    </w:p>
    <w:p w:rsidR="00C93F3C" w:rsidRPr="00CD50E2" w:rsidRDefault="00C93F3C" w:rsidP="00CD50E2">
      <w:pPr>
        <w:pStyle w:val="2"/>
        <w:spacing w:before="0" w:after="0"/>
        <w:ind w:firstLine="567"/>
        <w:jc w:val="both"/>
        <w:rPr>
          <w:sz w:val="20"/>
          <w:szCs w:val="20"/>
        </w:rPr>
      </w:pPr>
      <w:bookmarkStart w:id="80" w:name="_Toc40438169"/>
      <w:r w:rsidRPr="00CD50E2">
        <w:rPr>
          <w:sz w:val="20"/>
          <w:szCs w:val="20"/>
        </w:rPr>
        <w:t>7.5. Сведения об общей сумме экспорта, а также о доле, которую составляет экспорт в общем объеме продаж</w:t>
      </w:r>
      <w:bookmarkEnd w:id="80"/>
    </w:p>
    <w:p w:rsidR="00C93F3C" w:rsidRDefault="00C93F3C" w:rsidP="00CD50E2">
      <w:pPr>
        <w:spacing w:before="0" w:after="0"/>
        <w:ind w:firstLine="567"/>
        <w:jc w:val="both"/>
        <w:rPr>
          <w:rStyle w:val="Subst"/>
        </w:rPr>
      </w:pPr>
      <w:r w:rsidRPr="00CD50E2">
        <w:rPr>
          <w:rStyle w:val="Subst"/>
        </w:rPr>
        <w:t>Эмитент не осуществляет экспорт продукции (товаров, работ, услуг)</w:t>
      </w:r>
    </w:p>
    <w:p w:rsidR="000361C4" w:rsidRPr="00CD50E2" w:rsidRDefault="000361C4" w:rsidP="00CD50E2">
      <w:pPr>
        <w:spacing w:before="0" w:after="0"/>
        <w:ind w:firstLine="567"/>
        <w:jc w:val="both"/>
      </w:pPr>
    </w:p>
    <w:p w:rsidR="00C93F3C" w:rsidRPr="00CD50E2" w:rsidRDefault="00C93F3C" w:rsidP="00CD50E2">
      <w:pPr>
        <w:pStyle w:val="2"/>
        <w:spacing w:before="0" w:after="0"/>
        <w:ind w:firstLine="567"/>
        <w:jc w:val="both"/>
        <w:rPr>
          <w:sz w:val="20"/>
          <w:szCs w:val="20"/>
        </w:rPr>
      </w:pPr>
      <w:bookmarkStart w:id="81" w:name="_Toc40438170"/>
      <w:r w:rsidRPr="00CD50E2">
        <w:rPr>
          <w:sz w:val="20"/>
          <w:szCs w:val="20"/>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1"/>
    </w:p>
    <w:p w:rsidR="00C93F3C" w:rsidRPr="00CD50E2" w:rsidRDefault="00C93F3C" w:rsidP="00CD50E2">
      <w:pPr>
        <w:pStyle w:val="SubHeading"/>
        <w:spacing w:before="0" w:after="0"/>
        <w:ind w:firstLine="567"/>
        <w:jc w:val="both"/>
      </w:pPr>
      <w:r w:rsidRPr="00CD50E2">
        <w:t>Сведения о существенных изменениях в составе имущества эмитента, произошедших в течение 12 месяцев до даты окончания отчетного квартала</w:t>
      </w:r>
    </w:p>
    <w:p w:rsidR="00C93F3C" w:rsidRPr="00CD50E2" w:rsidRDefault="00C93F3C" w:rsidP="00CD50E2">
      <w:pPr>
        <w:spacing w:before="0" w:after="0"/>
        <w:ind w:firstLine="567"/>
        <w:jc w:val="both"/>
      </w:pPr>
      <w:r w:rsidRPr="00CD50E2">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0361C4" w:rsidRDefault="00C93F3C" w:rsidP="00CD50E2">
      <w:pPr>
        <w:spacing w:before="0" w:after="0"/>
        <w:ind w:firstLine="567"/>
        <w:jc w:val="both"/>
      </w:pPr>
      <w:r w:rsidRPr="00CD50E2">
        <w:t>Дополнительная информация:</w:t>
      </w:r>
    </w:p>
    <w:p w:rsidR="00C93F3C" w:rsidRDefault="000361C4" w:rsidP="00CD50E2">
      <w:pPr>
        <w:spacing w:before="0" w:after="0"/>
        <w:ind w:firstLine="567"/>
        <w:jc w:val="both"/>
        <w:rPr>
          <w:rStyle w:val="Subst"/>
        </w:rPr>
      </w:pPr>
      <w:r>
        <w:rPr>
          <w:rStyle w:val="Subst"/>
        </w:rPr>
        <w:t>В отчетном периоде переоценка не</w:t>
      </w:r>
      <w:r w:rsidR="00C93F3C" w:rsidRPr="00CD50E2">
        <w:rPr>
          <w:rStyle w:val="Subst"/>
        </w:rPr>
        <w:t xml:space="preserve"> проводилась.</w:t>
      </w:r>
    </w:p>
    <w:p w:rsidR="000361C4" w:rsidRPr="00CD50E2" w:rsidRDefault="000361C4" w:rsidP="00CD50E2">
      <w:pPr>
        <w:spacing w:before="0" w:after="0"/>
        <w:ind w:firstLine="567"/>
        <w:jc w:val="both"/>
      </w:pPr>
    </w:p>
    <w:p w:rsidR="00C93F3C" w:rsidRPr="00CD50E2" w:rsidRDefault="00C93F3C" w:rsidP="00CD50E2">
      <w:pPr>
        <w:pStyle w:val="2"/>
        <w:spacing w:before="0" w:after="0"/>
        <w:ind w:firstLine="567"/>
        <w:jc w:val="both"/>
        <w:rPr>
          <w:sz w:val="20"/>
          <w:szCs w:val="20"/>
        </w:rPr>
      </w:pPr>
      <w:bookmarkStart w:id="82" w:name="_Toc40438171"/>
      <w:r w:rsidRPr="00CD50E2">
        <w:rPr>
          <w:sz w:val="20"/>
          <w:szCs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2"/>
    </w:p>
    <w:p w:rsidR="000361C4" w:rsidRDefault="00C93F3C" w:rsidP="00CD50E2">
      <w:pPr>
        <w:spacing w:before="0" w:after="0"/>
        <w:ind w:firstLine="567"/>
        <w:jc w:val="both"/>
        <w:rPr>
          <w:rStyle w:val="Subst"/>
        </w:rPr>
      </w:pPr>
      <w:r w:rsidRPr="00CD50E2">
        <w:rPr>
          <w:rStyle w:val="Subst"/>
        </w:rPr>
        <w:t>В настоящее время в процессе судебного разбирательства находятся следу</w:t>
      </w:r>
      <w:r w:rsidR="000361C4">
        <w:rPr>
          <w:rStyle w:val="Subst"/>
        </w:rPr>
        <w:t>ющие значимые судопроизводства:</w:t>
      </w:r>
    </w:p>
    <w:p w:rsidR="000361C4" w:rsidRDefault="00C93F3C" w:rsidP="00CD50E2">
      <w:pPr>
        <w:spacing w:before="0" w:after="0"/>
        <w:ind w:firstLine="567"/>
        <w:jc w:val="both"/>
        <w:rPr>
          <w:rStyle w:val="Subst"/>
        </w:rPr>
      </w:pPr>
      <w:r w:rsidRPr="00CD50E2">
        <w:rPr>
          <w:rStyle w:val="Subst"/>
        </w:rPr>
        <w:t>Дела по искам ПАО «Астраханская энергосбытовая компания» к ПАО «МРСК Юга» об урегулировании разногласий в части объемов электроэнергии, приобретенной в це</w:t>
      </w:r>
      <w:r w:rsidR="000361C4">
        <w:rPr>
          <w:rStyle w:val="Subst"/>
        </w:rPr>
        <w:t>лях компенсации потерь в сетях:</w:t>
      </w:r>
    </w:p>
    <w:p w:rsidR="000361C4" w:rsidRDefault="00C93F3C" w:rsidP="00CD50E2">
      <w:pPr>
        <w:spacing w:before="0" w:after="0"/>
        <w:ind w:firstLine="567"/>
        <w:jc w:val="both"/>
        <w:rPr>
          <w:rStyle w:val="Subst"/>
        </w:rPr>
      </w:pPr>
      <w:r w:rsidRPr="00CD50E2">
        <w:rPr>
          <w:rStyle w:val="Subst"/>
        </w:rPr>
        <w:t>1. Дело № А06-2993/2019 по иску Общества  к ПАО  «МРСК-Юга»  о взыскании стоимости электроэнергии, приобретаемой в целях компенсации потерь в сетях в части разногласий за период с июня 2017г. по декабрь 2018 г.  по договору купли продажи электрической энергии № 1675 от 28.06.20</w:t>
      </w:r>
      <w:r w:rsidR="000361C4">
        <w:rPr>
          <w:rStyle w:val="Subst"/>
        </w:rPr>
        <w:t>13 г. в сумме 345 981 тыс.руб.</w:t>
      </w:r>
    </w:p>
    <w:p w:rsidR="000361C4" w:rsidRDefault="00C93F3C" w:rsidP="00CD50E2">
      <w:pPr>
        <w:spacing w:before="0" w:after="0"/>
        <w:ind w:firstLine="567"/>
        <w:jc w:val="both"/>
        <w:rPr>
          <w:rStyle w:val="Subst"/>
        </w:rPr>
      </w:pPr>
      <w:r w:rsidRPr="00CD50E2">
        <w:rPr>
          <w:rStyle w:val="Subst"/>
        </w:rPr>
        <w:t>В процессе рассмотрения суда первой инстанции дело  приостановлено до рассмотрения взаимо</w:t>
      </w:r>
      <w:r w:rsidR="000361C4">
        <w:rPr>
          <w:rStyle w:val="Subst"/>
        </w:rPr>
        <w:t xml:space="preserve">связанного дела А06-1533/2019. </w:t>
      </w:r>
    </w:p>
    <w:p w:rsidR="000361C4" w:rsidRDefault="00C93F3C" w:rsidP="00CD50E2">
      <w:pPr>
        <w:spacing w:before="0" w:after="0"/>
        <w:ind w:firstLine="567"/>
        <w:jc w:val="both"/>
        <w:rPr>
          <w:rStyle w:val="Subst"/>
        </w:rPr>
      </w:pPr>
      <w:r w:rsidRPr="00CD50E2">
        <w:rPr>
          <w:rStyle w:val="Subst"/>
        </w:rPr>
        <w:t>Дела по искам ПАО «МРСК Юга» к ПАО «Астраханская энергосбытовая компания»  в части разногласий по объему оказанных ус</w:t>
      </w:r>
      <w:r w:rsidR="000361C4">
        <w:rPr>
          <w:rStyle w:val="Subst"/>
        </w:rPr>
        <w:t>луг по передаче электроэнергии.</w:t>
      </w:r>
    </w:p>
    <w:p w:rsidR="000361C4" w:rsidRDefault="00C93F3C" w:rsidP="00CD50E2">
      <w:pPr>
        <w:spacing w:before="0" w:after="0"/>
        <w:ind w:firstLine="567"/>
        <w:jc w:val="both"/>
        <w:rPr>
          <w:rStyle w:val="Subst"/>
        </w:rPr>
      </w:pPr>
      <w:r w:rsidRPr="00CD50E2">
        <w:rPr>
          <w:rStyle w:val="Subst"/>
        </w:rPr>
        <w:t>1</w:t>
      </w:r>
      <w:r w:rsidR="000361C4">
        <w:rPr>
          <w:rStyle w:val="Subst"/>
        </w:rPr>
        <w:t xml:space="preserve"> </w:t>
      </w:r>
      <w:r w:rsidRPr="00CD50E2">
        <w:rPr>
          <w:rStyle w:val="Subst"/>
        </w:rPr>
        <w:t xml:space="preserve">Дело А06-12982/2016 по иску ПАО «МРСК-Юга» о взыскании задолженности по договору №30000130000394 оказания услуг по передаче электрической энергии от 28.06.2013 г. за период июль 2016г. в </w:t>
      </w:r>
      <w:r w:rsidR="000361C4">
        <w:rPr>
          <w:rStyle w:val="Subst"/>
        </w:rPr>
        <w:lastRenderedPageBreak/>
        <w:t>размере 47 991, 25тыс.руб.</w:t>
      </w:r>
    </w:p>
    <w:p w:rsidR="000361C4" w:rsidRDefault="00C93F3C" w:rsidP="00CD50E2">
      <w:pPr>
        <w:spacing w:before="0" w:after="0"/>
        <w:ind w:firstLine="567"/>
        <w:jc w:val="both"/>
        <w:rPr>
          <w:rStyle w:val="Subst"/>
        </w:rPr>
      </w:pPr>
      <w:r w:rsidRPr="00CD50E2">
        <w:rPr>
          <w:rStyle w:val="Subst"/>
        </w:rPr>
        <w:t xml:space="preserve">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июле  2016г.  по договору купли продажи электрической энергии № 1675 от 28.06.2013 г. в сумме 53 964, 92тыс.руб. </w:t>
      </w:r>
      <w:r w:rsidRPr="00CD50E2">
        <w:rPr>
          <w:rStyle w:val="Subst"/>
        </w:rPr>
        <w:br/>
        <w:t>В процессе рассмотрения суда первой инстанции п</w:t>
      </w:r>
      <w:r w:rsidR="000361C4">
        <w:rPr>
          <w:rStyle w:val="Subst"/>
        </w:rPr>
        <w:t xml:space="preserve">роводится судебная экспертиза. </w:t>
      </w:r>
    </w:p>
    <w:p w:rsidR="000361C4" w:rsidRDefault="00C93F3C" w:rsidP="00CD50E2">
      <w:pPr>
        <w:spacing w:before="0" w:after="0"/>
        <w:ind w:firstLine="567"/>
        <w:jc w:val="both"/>
        <w:rPr>
          <w:rStyle w:val="Subst"/>
        </w:rPr>
      </w:pPr>
      <w:r w:rsidRPr="00CD50E2">
        <w:rPr>
          <w:rStyle w:val="Subst"/>
        </w:rPr>
        <w:t xml:space="preserve">2. Дело А06-1461/2017     ПАО "МРСК Юга" по иску ПАО «МРСК-Юга» о взыскании задолженности по договору №30000130000394 оказания услуг по передаче электрической энергии от 28.06.2013 г. за период с август 2016г. </w:t>
      </w:r>
      <w:r w:rsidR="000361C4">
        <w:rPr>
          <w:rStyle w:val="Subst"/>
        </w:rPr>
        <w:t xml:space="preserve">в размере 23 248, 75 тыс. руб. </w:t>
      </w:r>
    </w:p>
    <w:p w:rsidR="000361C4" w:rsidRDefault="00C93F3C" w:rsidP="00CD50E2">
      <w:pPr>
        <w:spacing w:before="0" w:after="0"/>
        <w:ind w:firstLine="567"/>
        <w:jc w:val="both"/>
        <w:rPr>
          <w:rStyle w:val="Subst"/>
        </w:rPr>
      </w:pPr>
      <w:r w:rsidRPr="00CD50E2">
        <w:rPr>
          <w:rStyle w:val="Subst"/>
        </w:rPr>
        <w:t xml:space="preserve"> 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августе  2016 г.  по договору купли продажи электрической энергии № 1675 от 28.06.2013</w:t>
      </w:r>
      <w:r w:rsidR="000361C4">
        <w:rPr>
          <w:rStyle w:val="Subst"/>
        </w:rPr>
        <w:t xml:space="preserve"> г. в сумме 28 267, 09тыс.руб. </w:t>
      </w:r>
    </w:p>
    <w:p w:rsidR="00C93F3C" w:rsidRPr="00CD50E2" w:rsidRDefault="00C93F3C" w:rsidP="00CD50E2">
      <w:pPr>
        <w:spacing w:before="0" w:after="0"/>
        <w:ind w:firstLine="567"/>
        <w:jc w:val="both"/>
      </w:pPr>
      <w:r w:rsidRPr="00CD50E2">
        <w:rPr>
          <w:rStyle w:val="Subst"/>
        </w:rPr>
        <w:t>В процессе рассмотрения суда первой инстанции дело приостановлено до рассмотрения дела № А06-12982/2016.</w:t>
      </w:r>
    </w:p>
    <w:p w:rsidR="00C93F3C" w:rsidRDefault="00C93F3C">
      <w:pPr>
        <w:pStyle w:val="1"/>
      </w:pPr>
      <w:bookmarkStart w:id="83" w:name="_Toc40438172"/>
      <w:r>
        <w:t>Раздел VIII. Дополнительные сведения об эмитенте и о размещенных им эмиссионных ценных бумагах</w:t>
      </w:r>
      <w:bookmarkEnd w:id="83"/>
    </w:p>
    <w:p w:rsidR="00C93F3C" w:rsidRPr="000361C4" w:rsidRDefault="00C93F3C" w:rsidP="000361C4">
      <w:pPr>
        <w:pStyle w:val="2"/>
        <w:spacing w:before="0" w:after="0"/>
        <w:ind w:firstLine="567"/>
        <w:jc w:val="both"/>
        <w:rPr>
          <w:sz w:val="20"/>
          <w:szCs w:val="20"/>
        </w:rPr>
      </w:pPr>
      <w:bookmarkStart w:id="84" w:name="_Toc40438173"/>
      <w:r w:rsidRPr="000361C4">
        <w:rPr>
          <w:sz w:val="20"/>
          <w:szCs w:val="20"/>
        </w:rPr>
        <w:t>8.1. Дополнительные сведения об эмитенте</w:t>
      </w:r>
      <w:bookmarkEnd w:id="84"/>
    </w:p>
    <w:p w:rsidR="00C93F3C" w:rsidRPr="000361C4" w:rsidRDefault="00C93F3C" w:rsidP="000361C4">
      <w:pPr>
        <w:pStyle w:val="2"/>
        <w:spacing w:before="0" w:after="0"/>
        <w:ind w:firstLine="567"/>
        <w:jc w:val="both"/>
        <w:rPr>
          <w:sz w:val="20"/>
          <w:szCs w:val="20"/>
        </w:rPr>
      </w:pPr>
      <w:bookmarkStart w:id="85" w:name="_Toc40438174"/>
      <w:r w:rsidRPr="000361C4">
        <w:rPr>
          <w:sz w:val="20"/>
          <w:szCs w:val="20"/>
        </w:rPr>
        <w:t>8.1.1. Сведения о размере, структуре уставного капитала эмитента</w:t>
      </w:r>
      <w:bookmarkEnd w:id="85"/>
    </w:p>
    <w:p w:rsidR="00C93F3C" w:rsidRPr="000361C4" w:rsidRDefault="00C93F3C" w:rsidP="000361C4">
      <w:pPr>
        <w:spacing w:before="0" w:after="0"/>
        <w:ind w:firstLine="567"/>
        <w:jc w:val="both"/>
      </w:pPr>
      <w:r w:rsidRPr="000361C4">
        <w:t>Размер уставного капитала эмитента на дату окончания отчетного квартала, руб.:</w:t>
      </w:r>
      <w:r w:rsidRPr="000361C4">
        <w:rPr>
          <w:rStyle w:val="Subst"/>
        </w:rPr>
        <w:t xml:space="preserve"> 5 417 300.54</w:t>
      </w:r>
    </w:p>
    <w:p w:rsidR="00C93F3C" w:rsidRPr="000361C4" w:rsidRDefault="00C93F3C" w:rsidP="000361C4">
      <w:pPr>
        <w:pStyle w:val="SubHeading"/>
        <w:spacing w:before="0" w:after="0"/>
        <w:ind w:firstLine="567"/>
        <w:jc w:val="both"/>
      </w:pPr>
      <w:r w:rsidRPr="000361C4">
        <w:t>Обыкновенные акции</w:t>
      </w:r>
    </w:p>
    <w:p w:rsidR="00C93F3C" w:rsidRPr="000361C4" w:rsidRDefault="00C93F3C" w:rsidP="000361C4">
      <w:pPr>
        <w:spacing w:before="0" w:after="0"/>
        <w:ind w:firstLine="567"/>
        <w:jc w:val="both"/>
      </w:pPr>
      <w:r w:rsidRPr="000361C4">
        <w:t>Общая номинальная стоимость:</w:t>
      </w:r>
      <w:r w:rsidRPr="000361C4">
        <w:rPr>
          <w:rStyle w:val="Subst"/>
        </w:rPr>
        <w:t xml:space="preserve"> 5 417 300.54</w:t>
      </w:r>
    </w:p>
    <w:p w:rsidR="00C93F3C" w:rsidRPr="000361C4" w:rsidRDefault="00C93F3C" w:rsidP="000361C4">
      <w:pPr>
        <w:spacing w:before="0" w:after="0"/>
        <w:ind w:firstLine="567"/>
        <w:jc w:val="both"/>
      </w:pPr>
      <w:r w:rsidRPr="000361C4">
        <w:t>Размер доли в УК, %:</w:t>
      </w:r>
      <w:r w:rsidRPr="000361C4">
        <w:rPr>
          <w:rStyle w:val="Subst"/>
        </w:rPr>
        <w:t xml:space="preserve"> 100</w:t>
      </w:r>
    </w:p>
    <w:p w:rsidR="00C93F3C" w:rsidRPr="000361C4" w:rsidRDefault="00C93F3C" w:rsidP="000361C4">
      <w:pPr>
        <w:pStyle w:val="SubHeading"/>
        <w:spacing w:before="0" w:after="0"/>
        <w:ind w:firstLine="567"/>
        <w:jc w:val="both"/>
      </w:pPr>
      <w:r w:rsidRPr="000361C4">
        <w:t>Привилегированные</w:t>
      </w:r>
    </w:p>
    <w:p w:rsidR="00C93F3C" w:rsidRPr="000361C4" w:rsidRDefault="00C93F3C" w:rsidP="000361C4">
      <w:pPr>
        <w:spacing w:before="0" w:after="0"/>
        <w:ind w:firstLine="567"/>
        <w:jc w:val="both"/>
      </w:pPr>
      <w:r w:rsidRPr="000361C4">
        <w:t>Общая номинальная стоимость:</w:t>
      </w:r>
      <w:r w:rsidRPr="000361C4">
        <w:rPr>
          <w:rStyle w:val="Subst"/>
        </w:rPr>
        <w:t xml:space="preserve"> 0</w:t>
      </w:r>
    </w:p>
    <w:p w:rsidR="00C93F3C" w:rsidRPr="000361C4" w:rsidRDefault="00C93F3C" w:rsidP="000361C4">
      <w:pPr>
        <w:spacing w:before="0" w:after="0"/>
        <w:ind w:firstLine="567"/>
        <w:jc w:val="both"/>
      </w:pPr>
      <w:r w:rsidRPr="000361C4">
        <w:t>Размер доли в УК, %:</w:t>
      </w:r>
      <w:r w:rsidRPr="000361C4">
        <w:rPr>
          <w:rStyle w:val="Subst"/>
        </w:rPr>
        <w:t xml:space="preserve"> 0</w:t>
      </w:r>
    </w:p>
    <w:p w:rsidR="000361C4" w:rsidRDefault="00C93F3C" w:rsidP="000361C4">
      <w:pPr>
        <w:spacing w:before="0" w:after="0"/>
        <w:ind w:firstLine="567"/>
        <w:jc w:val="both"/>
      </w:pPr>
      <w:r w:rsidRPr="000361C4">
        <w:t>Указывается информация о соответствии величины уставного капитала, приведенной в настоящем пункте, учредительным документам эмитента:</w:t>
      </w:r>
    </w:p>
    <w:p w:rsidR="00C93F3C" w:rsidRPr="000361C4" w:rsidRDefault="00C93F3C" w:rsidP="000361C4">
      <w:pPr>
        <w:spacing w:before="0" w:after="0"/>
        <w:ind w:firstLine="567"/>
        <w:jc w:val="both"/>
      </w:pPr>
      <w:r w:rsidRPr="000361C4">
        <w:rPr>
          <w:rStyle w:val="Subst"/>
        </w:rPr>
        <w:t>В соответствии п. 4.1. ст. 4 Устава ПАО "Астраханская энергосбытовая компания"  Уставный капитал Общества составляется из номинальной стоимости акций Общества, приобретенных акционерами (размещенные акции). Уставный капитал Общества составляет 5 417 300 (Пять миллионов четыреста семнадцать тысяч триста) рублей 55 копеек.</w:t>
      </w:r>
    </w:p>
    <w:p w:rsidR="00C93F3C" w:rsidRPr="000361C4" w:rsidRDefault="00C93F3C" w:rsidP="000361C4">
      <w:pPr>
        <w:spacing w:before="0" w:after="0"/>
        <w:ind w:firstLine="567"/>
        <w:jc w:val="both"/>
      </w:pPr>
    </w:p>
    <w:p w:rsidR="00C93F3C" w:rsidRPr="000361C4" w:rsidRDefault="00C93F3C" w:rsidP="000361C4">
      <w:pPr>
        <w:pStyle w:val="2"/>
        <w:spacing w:before="0" w:after="0"/>
        <w:ind w:firstLine="567"/>
        <w:jc w:val="both"/>
        <w:rPr>
          <w:sz w:val="20"/>
          <w:szCs w:val="20"/>
        </w:rPr>
      </w:pPr>
      <w:bookmarkStart w:id="86" w:name="_Toc40438175"/>
      <w:r w:rsidRPr="000361C4">
        <w:rPr>
          <w:sz w:val="20"/>
          <w:szCs w:val="20"/>
        </w:rPr>
        <w:t>8.1.2. Сведения об изменении размера уставного капитала эмитента</w:t>
      </w:r>
      <w:bookmarkEnd w:id="86"/>
    </w:p>
    <w:p w:rsidR="00C93F3C" w:rsidRPr="000361C4" w:rsidRDefault="00C93F3C" w:rsidP="000361C4">
      <w:pPr>
        <w:spacing w:before="0" w:after="0"/>
        <w:ind w:firstLine="567"/>
        <w:jc w:val="both"/>
      </w:pPr>
      <w:r w:rsidRPr="000361C4">
        <w:rPr>
          <w:rStyle w:val="Subst"/>
        </w:rPr>
        <w:t>Изменений размера уставного капитала эмитента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не было</w:t>
      </w:r>
    </w:p>
    <w:p w:rsidR="000361C4" w:rsidRDefault="000361C4" w:rsidP="000361C4">
      <w:pPr>
        <w:pStyle w:val="2"/>
        <w:spacing w:before="0" w:after="0"/>
        <w:ind w:firstLine="567"/>
        <w:jc w:val="both"/>
        <w:rPr>
          <w:sz w:val="20"/>
          <w:szCs w:val="20"/>
        </w:rPr>
      </w:pPr>
    </w:p>
    <w:p w:rsidR="00C93F3C" w:rsidRPr="000361C4" w:rsidRDefault="00C93F3C" w:rsidP="000361C4">
      <w:pPr>
        <w:pStyle w:val="2"/>
        <w:spacing w:before="0" w:after="0"/>
        <w:ind w:firstLine="567"/>
        <w:jc w:val="both"/>
        <w:rPr>
          <w:sz w:val="20"/>
          <w:szCs w:val="20"/>
        </w:rPr>
      </w:pPr>
      <w:bookmarkStart w:id="87" w:name="_Toc40438176"/>
      <w:r w:rsidRPr="000361C4">
        <w:rPr>
          <w:sz w:val="20"/>
          <w:szCs w:val="20"/>
        </w:rPr>
        <w:t>8.1.3. Сведения о порядке созыва и проведения собрания (заседания) высшего органа управления эмитента</w:t>
      </w:r>
      <w:bookmarkEnd w:id="87"/>
    </w:p>
    <w:p w:rsidR="00C93F3C" w:rsidRPr="000361C4" w:rsidRDefault="00C93F3C" w:rsidP="000361C4">
      <w:pPr>
        <w:spacing w:before="0" w:after="0"/>
        <w:ind w:firstLine="567"/>
        <w:jc w:val="both"/>
      </w:pPr>
      <w:r w:rsidRPr="000361C4">
        <w:t>Наименование высшего органа управления эмитента:</w:t>
      </w:r>
      <w:r w:rsidRPr="000361C4">
        <w:rPr>
          <w:rStyle w:val="Subst"/>
        </w:rPr>
        <w:t xml:space="preserve"> Общее собрание акционеров</w:t>
      </w:r>
    </w:p>
    <w:p w:rsidR="000361C4" w:rsidRDefault="00C93F3C" w:rsidP="000361C4">
      <w:pPr>
        <w:spacing w:before="0" w:after="0"/>
        <w:ind w:firstLine="567"/>
        <w:jc w:val="both"/>
      </w:pPr>
      <w:r w:rsidRPr="000361C4">
        <w:t>Порядок уведомления акционеров (участников) о проведении собрания (заседания) высшего органа управления эмитента:</w:t>
      </w:r>
    </w:p>
    <w:p w:rsidR="000361C4" w:rsidRDefault="00C93F3C" w:rsidP="000361C4">
      <w:pPr>
        <w:spacing w:before="0" w:after="0"/>
        <w:ind w:firstLine="567"/>
        <w:jc w:val="both"/>
        <w:rPr>
          <w:rStyle w:val="Subst"/>
        </w:rPr>
      </w:pPr>
      <w:r w:rsidRPr="000361C4">
        <w:rPr>
          <w:rStyle w:val="Subst"/>
        </w:rPr>
        <w:t>В соответствии с п.11.5 Устава сообщение о проведении общего собрания акционеров размещается на сайте Общества в информационно-телекоммуникационной сети "Интернет" www.astsbyt.ru не позднее чем за 21 день, а сообщение о проведении общего собрания акционеров, повестка дня которого содержит вопрос о реорганизации Общества, - не позднее чем за 30 дней до да</w:t>
      </w:r>
      <w:r w:rsidR="000361C4">
        <w:rPr>
          <w:rStyle w:val="Subst"/>
        </w:rPr>
        <w:t>ты его проведения.</w:t>
      </w:r>
    </w:p>
    <w:p w:rsidR="000361C4" w:rsidRDefault="00C93F3C" w:rsidP="000361C4">
      <w:pPr>
        <w:spacing w:before="0" w:after="0"/>
        <w:ind w:firstLine="567"/>
        <w:jc w:val="both"/>
        <w:rPr>
          <w:rStyle w:val="Subst"/>
        </w:rPr>
      </w:pPr>
      <w:r w:rsidRPr="000361C4">
        <w:rPr>
          <w:rStyle w:val="Subst"/>
        </w:rPr>
        <w:t xml:space="preserve">Если предлагаемая повестка дня внеочередного Общего собрания акционеров содержит вопрос об избрании членов совета директоров (наблюдательного совета) Общества или вопрос о реорганизации общества в форме слияния, выделения или разделения и вопрос об избрании совета директоров (наблюдательного совета) Общества, создаваемого путем реорганизации в форме слияния, выделения или разделения сообщение о проведении общего собрания акционеров на сайте Общества в информационно-телекоммуникационной сети "Интернет" www.astsbyt.ru должно быть сделано не позднее чем за </w:t>
      </w:r>
      <w:r w:rsidR="000361C4">
        <w:rPr>
          <w:rStyle w:val="Subst"/>
        </w:rPr>
        <w:t>50 дней до даты его проведения.</w:t>
      </w:r>
    </w:p>
    <w:p w:rsidR="00C93F3C" w:rsidRPr="000361C4" w:rsidRDefault="00C93F3C" w:rsidP="000361C4">
      <w:pPr>
        <w:spacing w:before="0" w:after="0"/>
        <w:ind w:firstLine="567"/>
        <w:jc w:val="both"/>
      </w:pPr>
      <w:r w:rsidRPr="000361C4">
        <w:rPr>
          <w:rStyle w:val="Subst"/>
        </w:rPr>
        <w:t>В случае, если зарегистрированным в реестре акционеров Общества лицом является номинальный держатель акций, сообщение о проведении Общего собрания акционеров предоставляется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p>
    <w:p w:rsidR="000361C4" w:rsidRDefault="00C93F3C" w:rsidP="000361C4">
      <w:pPr>
        <w:spacing w:before="0" w:after="0"/>
        <w:ind w:firstLine="567"/>
        <w:jc w:val="both"/>
      </w:pPr>
      <w:r w:rsidRPr="000361C4">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
    <w:p w:rsidR="000361C4" w:rsidRDefault="00C93F3C" w:rsidP="000361C4">
      <w:pPr>
        <w:spacing w:before="0" w:after="0"/>
        <w:ind w:firstLine="567"/>
        <w:jc w:val="both"/>
        <w:rPr>
          <w:rStyle w:val="Subst"/>
        </w:rPr>
      </w:pPr>
      <w:r w:rsidRPr="000361C4">
        <w:rPr>
          <w:rStyle w:val="Subst"/>
        </w:rPr>
        <w:t xml:space="preserve">В соответствии с п.14.2- п.14.5 внеочередное Общее собрание акционеров Общества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акционера (акционеров), являющегося </w:t>
      </w:r>
      <w:r w:rsidRPr="000361C4">
        <w:rPr>
          <w:rStyle w:val="Subst"/>
        </w:rPr>
        <w:lastRenderedPageBreak/>
        <w:t>владельцем не менее чем 10 (Десяти) процентов голосующих акций Общества н</w:t>
      </w:r>
      <w:r w:rsidR="000361C4">
        <w:rPr>
          <w:rStyle w:val="Subst"/>
        </w:rPr>
        <w:t>а дату предъявления требования.</w:t>
      </w:r>
    </w:p>
    <w:p w:rsidR="000361C4" w:rsidRDefault="00C93F3C" w:rsidP="000361C4">
      <w:pPr>
        <w:spacing w:before="0" w:after="0"/>
        <w:ind w:firstLine="567"/>
        <w:jc w:val="both"/>
        <w:rPr>
          <w:rStyle w:val="Subst"/>
        </w:rPr>
      </w:pPr>
      <w:r w:rsidRPr="000361C4">
        <w:rPr>
          <w:rStyle w:val="Subst"/>
        </w:rPr>
        <w:t>В требовании о проведении внеочередного Общего собрания акционеров Общества должны быть сформулированы вопросы, подлежащие вн</w:t>
      </w:r>
      <w:r w:rsidR="000361C4">
        <w:rPr>
          <w:rStyle w:val="Subst"/>
        </w:rPr>
        <w:t>есению в повестку дня собрания.</w:t>
      </w:r>
    </w:p>
    <w:p w:rsidR="000361C4" w:rsidRDefault="00C93F3C" w:rsidP="000361C4">
      <w:pPr>
        <w:spacing w:before="0" w:after="0"/>
        <w:ind w:firstLine="567"/>
        <w:jc w:val="both"/>
        <w:rPr>
          <w:rStyle w:val="Subst"/>
        </w:rPr>
      </w:pPr>
      <w:r w:rsidRPr="000361C4">
        <w:rPr>
          <w:rStyle w:val="Subst"/>
        </w:rPr>
        <w:t>Лица (лицо), требующие созыва внеочередного Общего собрания акционеров Общества, вправе представить проект решения внеочередного Общего собрания акционеров Общества, предложение о форме проведения Общего собрания акционеров. В случае, если требование о созыве внеочередного Общего собрания акционеров содержит предложение о выдвижении кандидатов, на такое предложение распространяются соответствующие положен</w:t>
      </w:r>
      <w:r w:rsidR="000361C4">
        <w:rPr>
          <w:rStyle w:val="Subst"/>
        </w:rPr>
        <w:t>ия статьи 13 настоящего Устава.</w:t>
      </w:r>
    </w:p>
    <w:p w:rsidR="000361C4" w:rsidRDefault="00C93F3C" w:rsidP="000361C4">
      <w:pPr>
        <w:spacing w:before="0" w:after="0"/>
        <w:ind w:firstLine="567"/>
        <w:jc w:val="both"/>
        <w:rPr>
          <w:rStyle w:val="Subst"/>
        </w:rPr>
      </w:pPr>
      <w:r w:rsidRPr="000361C4">
        <w:rPr>
          <w:rStyle w:val="Subst"/>
        </w:rPr>
        <w:t>Совет директоров Общества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акционеров, созываемого по требованию Ревизионной комиссии Общества, Аудитора Общества или акционеров (акционера), являющихся владельцами не менее чем 10 (Десяти) процен</w:t>
      </w:r>
      <w:r w:rsidR="000361C4">
        <w:rPr>
          <w:rStyle w:val="Subst"/>
        </w:rPr>
        <w:t xml:space="preserve">тов голосующих акций Общества. </w:t>
      </w:r>
    </w:p>
    <w:p w:rsidR="000361C4" w:rsidRDefault="00C93F3C" w:rsidP="000361C4">
      <w:pPr>
        <w:spacing w:before="0" w:after="0"/>
        <w:ind w:firstLine="567"/>
        <w:jc w:val="both"/>
        <w:rPr>
          <w:rStyle w:val="Subst"/>
        </w:rPr>
      </w:pPr>
      <w:r w:rsidRPr="000361C4">
        <w:rPr>
          <w:rStyle w:val="Subst"/>
        </w:rPr>
        <w:t>В случае, если требование о созыве внеочередного Общего собрания акционеров Общества исходит от акционера (акционеров), оно должно содержать имя (наименование) акционера (акционеров), требующего созыва собрания, с указанием количества, категории (типа) принадлежащих ему (им) акций Общ</w:t>
      </w:r>
      <w:r w:rsidR="000361C4">
        <w:rPr>
          <w:rStyle w:val="Subst"/>
        </w:rPr>
        <w:t>ества.</w:t>
      </w:r>
    </w:p>
    <w:p w:rsidR="00C93F3C" w:rsidRPr="000361C4" w:rsidRDefault="00C93F3C" w:rsidP="000361C4">
      <w:pPr>
        <w:spacing w:before="0" w:after="0"/>
        <w:ind w:firstLine="567"/>
        <w:jc w:val="both"/>
      </w:pPr>
      <w:r w:rsidRPr="000361C4">
        <w:rPr>
          <w:rStyle w:val="Subst"/>
        </w:rPr>
        <w:t>Требование о созыве внеочередного Общего собрания акционеров Общества подписывается лицом (лицами), требующим созыва внеочередного Общего собрания акционеров Общества.</w:t>
      </w:r>
    </w:p>
    <w:p w:rsidR="00C93F3C" w:rsidRPr="000361C4" w:rsidRDefault="00C93F3C" w:rsidP="000361C4">
      <w:pPr>
        <w:spacing w:before="0" w:after="0"/>
        <w:ind w:firstLine="567"/>
        <w:jc w:val="both"/>
      </w:pPr>
      <w:r w:rsidRPr="000361C4">
        <w:t>Порядок определения даты проведения собрания (заседания) высшего органа управления эмитента:</w:t>
      </w:r>
      <w:r w:rsidRPr="000361C4">
        <w:br/>
      </w:r>
      <w:r w:rsidRPr="000361C4">
        <w:rPr>
          <w:rStyle w:val="Subst"/>
        </w:rPr>
        <w:t>В соответствии со ст.11; 14 Устава:</w:t>
      </w:r>
      <w:r w:rsidRPr="000361C4">
        <w:rPr>
          <w:rStyle w:val="Subst"/>
        </w:rPr>
        <w:br/>
        <w:t>1.</w:t>
      </w:r>
      <w:r w:rsidRPr="000361C4">
        <w:rPr>
          <w:rStyle w:val="Subst"/>
        </w:rPr>
        <w:tab/>
        <w:t>Годовое Общее собрание акционеров Общества проводится не ранее чем через два месяца и не позднее чем через шесть месяцев после окончания финансового года Общества.</w:t>
      </w:r>
      <w:r w:rsidRPr="000361C4">
        <w:rPr>
          <w:rStyle w:val="Subst"/>
        </w:rPr>
        <w:br/>
        <w:t>2.</w:t>
      </w:r>
      <w:r w:rsidRPr="000361C4">
        <w:rPr>
          <w:rStyle w:val="Subst"/>
        </w:rPr>
        <w:tab/>
        <w:t xml:space="preserve">Внеочередное Общее собрание акционеров, созванное по требованию Ревизионной комиссии Общества, Аудитора Общества или акционеров (акционера), являющихся владельцами не менее чем 10 (Десяти) процентов голосующих акций Общества, должно быть проведено в течение 40 (Сорока) дней с момента представления требования о проведении внеочередного Общего собрания акционеров Общества. </w:t>
      </w:r>
      <w:r w:rsidRPr="000361C4">
        <w:rPr>
          <w:rStyle w:val="Subst"/>
        </w:rPr>
        <w:br/>
        <w:t>3.</w:t>
      </w:r>
      <w:r w:rsidRPr="000361C4">
        <w:rPr>
          <w:rStyle w:val="Subst"/>
        </w:rPr>
        <w:tab/>
        <w:t>.Если предлагаемая повестка дня внеочередного общего собрания акционеров содержит вопрос об избрании членов совета директоров (наблюдательного совета) Общества, то такое общее собрание акционеров должно быть проведено в течение 75 дней с момента представления требования о проведении внеочередного общего собрания акционеров.</w:t>
      </w:r>
    </w:p>
    <w:p w:rsidR="000361C4" w:rsidRDefault="00C93F3C" w:rsidP="000361C4">
      <w:pPr>
        <w:spacing w:before="0" w:after="0"/>
        <w:ind w:firstLine="567"/>
        <w:jc w:val="both"/>
      </w:pPr>
      <w:r w:rsidRPr="000361C4">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0361C4" w:rsidRDefault="00C93F3C" w:rsidP="000361C4">
      <w:pPr>
        <w:spacing w:before="0" w:after="0"/>
        <w:ind w:firstLine="567"/>
        <w:jc w:val="both"/>
        <w:rPr>
          <w:rStyle w:val="Subst"/>
        </w:rPr>
      </w:pPr>
      <w:r w:rsidRPr="000361C4">
        <w:rPr>
          <w:rStyle w:val="Subst"/>
        </w:rPr>
        <w:t xml:space="preserve">В соответствии со ст.13 Устава Общества: </w:t>
      </w:r>
      <w:r w:rsidRPr="000361C4">
        <w:rPr>
          <w:rStyle w:val="Subst"/>
        </w:rPr>
        <w:br/>
        <w:t>13.1.</w:t>
      </w:r>
      <w:r w:rsidRPr="000361C4">
        <w:rPr>
          <w:rStyle w:val="Subst"/>
        </w:rPr>
        <w:tab/>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и Ревизионную комиссию Общества, число которых не может превышать количественный состав соответствующего органа. Такие предложения должны поступить в Общество не позднее чем через 60 (Шестьдесят) дней после окончания отчетного года.</w:t>
      </w:r>
      <w:r w:rsidRPr="000361C4">
        <w:rPr>
          <w:rStyle w:val="Subst"/>
        </w:rPr>
        <w:br/>
        <w:t>13.2.</w:t>
      </w:r>
      <w:r w:rsidRPr="000361C4">
        <w:rPr>
          <w:rStyle w:val="Subst"/>
        </w:rPr>
        <w:tab/>
        <w:t xml:space="preserve">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w:t>
      </w:r>
      <w:r w:rsidRPr="000361C4">
        <w:rPr>
          <w:rStyle w:val="Subst"/>
        </w:rPr>
        <w:br/>
        <w:t>13.3.</w:t>
      </w:r>
      <w:r w:rsidRPr="000361C4">
        <w:rPr>
          <w:rStyle w:val="Subst"/>
        </w:rPr>
        <w:tab/>
        <w:t xml:space="preserve">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w:t>
      </w:r>
      <w:r w:rsidRPr="000361C4">
        <w:rPr>
          <w:rStyle w:val="Subst"/>
        </w:rPr>
        <w:br/>
        <w:t>13.4.</w:t>
      </w:r>
      <w:r w:rsidRPr="000361C4">
        <w:rPr>
          <w:rStyle w:val="Subst"/>
        </w:rPr>
        <w:tab/>
        <w:t>Совет директоров Общества обязан рассмотреть поступившие предложения и принять решение о включении их в повестку дня Общего собрания акционеров Общества или об отказе во включении в указанную повестку дня не позднее 5 (Пяти) дней после окончания срока, указанного в п. 13.1. настоящей статьи.</w:t>
      </w:r>
      <w:r w:rsidRPr="000361C4">
        <w:rPr>
          <w:rStyle w:val="Subst"/>
        </w:rPr>
        <w:br/>
        <w:t>13.5.</w:t>
      </w:r>
      <w:r w:rsidRPr="000361C4">
        <w:rPr>
          <w:rStyle w:val="Subst"/>
        </w:rPr>
        <w:tab/>
        <w:t>Совет директоров Общества вправе отказать во включении внесенных акционером (акционерами) в повестку дня Общего собрания акционеров вопросов, а также во включении выдвинутых кандидатов в список кандидатур для голосования по выборам в соответствующий орган Общества по основаниям, предусмотренным Федеральным законом «Об акционерных обществах» и иными правовыми актами Российской Федерации.</w:t>
      </w:r>
      <w:r w:rsidRPr="000361C4">
        <w:rPr>
          <w:rStyle w:val="Subst"/>
        </w:rPr>
        <w:br/>
        <w:t>13.6.</w:t>
      </w:r>
      <w:r w:rsidRPr="000361C4">
        <w:rPr>
          <w:rStyle w:val="Subst"/>
        </w:rPr>
        <w:tab/>
        <w:t>Мотивированное решение Совета директоров Общества об отказе во включении вопроса в повестку дня Общего собрания акционеров Общества или кандидата в список кандидатур для голосования по выборам в соответствующий орган Общества направляется акционеру (акционерам), внесшему вопрос или выдвинувшему кандидата, не позднее 3 (Трех) дней с момента его принятия.</w:t>
      </w:r>
      <w:r w:rsidRPr="000361C4">
        <w:rPr>
          <w:rStyle w:val="Subst"/>
        </w:rPr>
        <w:br/>
        <w:t>13.7.</w:t>
      </w:r>
      <w:r w:rsidRPr="000361C4">
        <w:rPr>
          <w:rStyle w:val="Subst"/>
        </w:rPr>
        <w:tab/>
        <w:t xml:space="preserve">Совет директоров Общества не вправе вносить изменения в формулировки вопросов, предложенных для включения в повестку дня Общего собрания акционеров, и (при их наличии) в </w:t>
      </w:r>
      <w:r w:rsidRPr="000361C4">
        <w:rPr>
          <w:rStyle w:val="Subst"/>
        </w:rPr>
        <w:lastRenderedPageBreak/>
        <w:t xml:space="preserve">формулировки решений </w:t>
      </w:r>
      <w:r w:rsidR="000361C4">
        <w:rPr>
          <w:rStyle w:val="Subst"/>
        </w:rPr>
        <w:t>по таким вопросам.</w:t>
      </w:r>
    </w:p>
    <w:p w:rsidR="00C93F3C" w:rsidRPr="000361C4" w:rsidRDefault="00C93F3C" w:rsidP="000361C4">
      <w:pPr>
        <w:spacing w:before="0" w:after="0"/>
        <w:ind w:firstLine="567"/>
        <w:jc w:val="both"/>
      </w:pPr>
      <w:r w:rsidRPr="000361C4">
        <w:rPr>
          <w:rStyle w:val="Subst"/>
        </w:rPr>
        <w:t>Наряду с вопросами, предложенными акционерами для включения в повестку дня общего собрания акционеров, а также кандидатами, предложенными акционерами для образования соответствующего органа, совет директоров Общества вправе включать в повестку дня общего собрания акционеров вопросы и (или) кандидатов в список кандидатур для голосования по выборам в соответствующий орган Общества по своему усмотрению. Число кандидатов, предлагаемых советом директоров  Общества, не может превышать количественный состав соответствующего органа.</w:t>
      </w:r>
    </w:p>
    <w:p w:rsidR="000361C4" w:rsidRDefault="00C93F3C" w:rsidP="000361C4">
      <w:pPr>
        <w:spacing w:before="0" w:after="0"/>
        <w:ind w:firstLine="567"/>
        <w:jc w:val="both"/>
      </w:pPr>
      <w:r w:rsidRPr="000361C4">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0361C4" w:rsidRDefault="00C93F3C" w:rsidP="000361C4">
      <w:pPr>
        <w:spacing w:before="0" w:after="0"/>
        <w:ind w:firstLine="567"/>
        <w:jc w:val="both"/>
        <w:rPr>
          <w:rStyle w:val="Subst"/>
        </w:rPr>
      </w:pPr>
      <w:r w:rsidRPr="000361C4">
        <w:rPr>
          <w:rStyle w:val="Subst"/>
        </w:rPr>
        <w:t>Информация (материалы) по вопросам повестки дня Общего собрания акционеров в течение 20 (Двадцати) дней, а в случае проведения Общего собрания акционеров, повестка дня которого содержит вопрос о реорганизации Общества, в течение 30 (Тридцати)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на веб-сайте Общества в сети Интернет и иных местах, адреса которых указываются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w:t>
      </w:r>
      <w:r w:rsidR="000361C4">
        <w:rPr>
          <w:rStyle w:val="Subst"/>
        </w:rPr>
        <w:t>неров, во время его проведения.</w:t>
      </w:r>
    </w:p>
    <w:p w:rsidR="000361C4" w:rsidRDefault="00C93F3C" w:rsidP="000361C4">
      <w:pPr>
        <w:spacing w:before="0" w:after="0"/>
        <w:ind w:firstLine="567"/>
        <w:jc w:val="both"/>
        <w:rPr>
          <w:rStyle w:val="Subst"/>
        </w:rPr>
      </w:pPr>
      <w:r w:rsidRPr="000361C4">
        <w:rPr>
          <w:rStyle w:val="Subst"/>
        </w:rPr>
        <w:t>В случае, если зарегистрированным в реестре акционеров Общества лицом является номинальный держатель акций, 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 Общества предоставляется в соответствии с правилами законодательства Российской Федерации о ценных бумагах для предоставления информации и материалов лицам, осуществ</w:t>
      </w:r>
      <w:r w:rsidR="000361C4">
        <w:rPr>
          <w:rStyle w:val="Subst"/>
        </w:rPr>
        <w:t>ляющим права по ценным бумагам.</w:t>
      </w:r>
    </w:p>
    <w:p w:rsidR="00C93F3C" w:rsidRPr="000361C4" w:rsidRDefault="00C93F3C" w:rsidP="000361C4">
      <w:pPr>
        <w:spacing w:before="0" w:after="0"/>
        <w:ind w:firstLine="567"/>
        <w:jc w:val="both"/>
      </w:pPr>
      <w:r w:rsidRPr="000361C4">
        <w:rPr>
          <w:rStyle w:val="Subst"/>
        </w:rPr>
        <w:t>Порядок ознакомления лиц, имеющих право на участие в Общем собрании акционеров, с информацией (материалами) по вопросам повестки дня Общего собрания акционеров и перечень такой информации (материалов) определяются решением Совета директоров Общества (п.11.7 Устава)</w:t>
      </w:r>
    </w:p>
    <w:p w:rsidR="000361C4" w:rsidRDefault="00C93F3C" w:rsidP="000361C4">
      <w:pPr>
        <w:spacing w:before="0" w:after="0"/>
        <w:ind w:firstLine="567"/>
        <w:jc w:val="both"/>
      </w:pPr>
      <w:r w:rsidRPr="000361C4">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0361C4" w:rsidRDefault="00C93F3C" w:rsidP="000361C4">
      <w:pPr>
        <w:spacing w:before="0" w:after="0"/>
        <w:ind w:firstLine="567"/>
        <w:jc w:val="both"/>
        <w:rPr>
          <w:rStyle w:val="Subst"/>
        </w:rPr>
      </w:pPr>
      <w:r w:rsidRPr="000361C4">
        <w:rPr>
          <w:rStyle w:val="Subst"/>
        </w:rPr>
        <w:t>12.8.</w:t>
      </w:r>
      <w:r w:rsidRPr="000361C4">
        <w:rPr>
          <w:rStyle w:val="Subst"/>
        </w:rPr>
        <w:tab/>
        <w:t>Решения, принятые общим собранием акционеров, и итоги голосования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4 (четырех) рабочих дней после даты закрытия общего собрания акционеров или даты окончания приема бюллетеней при проведении общего собрания акционеро</w:t>
      </w:r>
      <w:r w:rsidR="000361C4">
        <w:rPr>
          <w:rStyle w:val="Subst"/>
        </w:rPr>
        <w:t>в в форме заочного голосования.</w:t>
      </w:r>
    </w:p>
    <w:p w:rsidR="00C93F3C" w:rsidRPr="000361C4" w:rsidRDefault="00C93F3C" w:rsidP="000361C4">
      <w:pPr>
        <w:spacing w:before="0" w:after="0"/>
        <w:ind w:firstLine="567"/>
        <w:jc w:val="both"/>
      </w:pPr>
      <w:r w:rsidRPr="000361C4">
        <w:rPr>
          <w:rStyle w:val="Subst"/>
        </w:rPr>
        <w:t>В случае, если на дату определения (фиксации) лиц, имеющих право на участие в общем собрании акционеров, зарегистрированным в реестре акционеров Общества лицом являлся номинальный держатель акций, информация, содержащаяся в отчете об итогах голосования, предоставляется номинальному держателю акций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 (п.12.8 Устава).</w:t>
      </w:r>
    </w:p>
    <w:p w:rsidR="000361C4" w:rsidRDefault="000361C4" w:rsidP="000361C4">
      <w:pPr>
        <w:pStyle w:val="2"/>
        <w:spacing w:before="0" w:after="0"/>
        <w:ind w:firstLine="567"/>
        <w:jc w:val="both"/>
        <w:rPr>
          <w:sz w:val="20"/>
          <w:szCs w:val="20"/>
        </w:rPr>
      </w:pPr>
    </w:p>
    <w:p w:rsidR="00C93F3C" w:rsidRPr="000361C4" w:rsidRDefault="00C93F3C" w:rsidP="000361C4">
      <w:pPr>
        <w:pStyle w:val="2"/>
        <w:spacing w:before="0" w:after="0"/>
        <w:ind w:firstLine="567"/>
        <w:jc w:val="both"/>
        <w:rPr>
          <w:sz w:val="20"/>
          <w:szCs w:val="20"/>
        </w:rPr>
      </w:pPr>
      <w:bookmarkStart w:id="88" w:name="_Toc40438177"/>
      <w:r w:rsidRPr="000361C4">
        <w:rPr>
          <w:sz w:val="20"/>
          <w:szCs w:val="20"/>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8"/>
    </w:p>
    <w:p w:rsidR="00C93F3C" w:rsidRPr="000361C4" w:rsidRDefault="00C93F3C" w:rsidP="000361C4">
      <w:pPr>
        <w:spacing w:before="0" w:after="0"/>
        <w:ind w:firstLine="567"/>
        <w:jc w:val="both"/>
      </w:pPr>
      <w:r w:rsidRPr="000361C4">
        <w:rPr>
          <w:rStyle w:val="Subst"/>
        </w:rPr>
        <w:t>Указанных организаций нет</w:t>
      </w:r>
    </w:p>
    <w:p w:rsidR="000361C4" w:rsidRDefault="000361C4" w:rsidP="000361C4">
      <w:pPr>
        <w:pStyle w:val="2"/>
        <w:spacing w:before="0" w:after="0"/>
        <w:ind w:firstLine="567"/>
        <w:jc w:val="both"/>
        <w:rPr>
          <w:sz w:val="20"/>
          <w:szCs w:val="20"/>
        </w:rPr>
      </w:pPr>
    </w:p>
    <w:p w:rsidR="00C93F3C" w:rsidRPr="000361C4" w:rsidRDefault="00C93F3C" w:rsidP="000361C4">
      <w:pPr>
        <w:pStyle w:val="2"/>
        <w:spacing w:before="0" w:after="0"/>
        <w:ind w:firstLine="567"/>
        <w:jc w:val="both"/>
        <w:rPr>
          <w:sz w:val="20"/>
          <w:szCs w:val="20"/>
        </w:rPr>
      </w:pPr>
      <w:bookmarkStart w:id="89" w:name="_Toc40438178"/>
      <w:r w:rsidRPr="000361C4">
        <w:rPr>
          <w:sz w:val="20"/>
          <w:szCs w:val="20"/>
        </w:rPr>
        <w:t>8.1.5. Сведения о существенных сделках, совершенных эмитентом</w:t>
      </w:r>
      <w:bookmarkEnd w:id="89"/>
    </w:p>
    <w:p w:rsidR="00C93F3C" w:rsidRPr="000361C4" w:rsidRDefault="00C93F3C" w:rsidP="000361C4">
      <w:pPr>
        <w:spacing w:before="0" w:after="0"/>
        <w:ind w:firstLine="567"/>
        <w:jc w:val="both"/>
      </w:pPr>
      <w:r w:rsidRPr="000361C4">
        <w:rPr>
          <w:rStyle w:val="Subst"/>
        </w:rPr>
        <w:t>Сделки, отвечающие критериям, указанным в пункте 8.1.5. Приложения 3 к Положению Банка России от 30 декабря 2014 года № 454-П "О раскрытии информации эмитентами эмиссионных ценных бумаг", в отчетном периоде Эмитентом не совершались</w:t>
      </w:r>
    </w:p>
    <w:p w:rsidR="000361C4" w:rsidRDefault="000361C4" w:rsidP="000361C4">
      <w:pPr>
        <w:pStyle w:val="2"/>
        <w:spacing w:before="0" w:after="0"/>
        <w:ind w:firstLine="567"/>
        <w:jc w:val="both"/>
        <w:rPr>
          <w:sz w:val="20"/>
          <w:szCs w:val="20"/>
        </w:rPr>
      </w:pPr>
    </w:p>
    <w:p w:rsidR="00C93F3C" w:rsidRPr="000361C4" w:rsidRDefault="00C93F3C" w:rsidP="000361C4">
      <w:pPr>
        <w:pStyle w:val="2"/>
        <w:spacing w:before="0" w:after="0"/>
        <w:ind w:firstLine="567"/>
        <w:jc w:val="both"/>
        <w:rPr>
          <w:sz w:val="20"/>
          <w:szCs w:val="20"/>
        </w:rPr>
      </w:pPr>
      <w:bookmarkStart w:id="90" w:name="_Toc40438179"/>
      <w:r w:rsidRPr="000361C4">
        <w:rPr>
          <w:sz w:val="20"/>
          <w:szCs w:val="20"/>
        </w:rPr>
        <w:t>8.1.6. Сведения о кредитных рейтингах эмитента</w:t>
      </w:r>
      <w:bookmarkEnd w:id="90"/>
    </w:p>
    <w:p w:rsidR="00C93F3C" w:rsidRPr="000361C4" w:rsidRDefault="00C93F3C" w:rsidP="000361C4">
      <w:pPr>
        <w:spacing w:before="0" w:after="0"/>
        <w:ind w:firstLine="567"/>
        <w:jc w:val="both"/>
      </w:pPr>
      <w:r w:rsidRPr="000361C4">
        <w:rPr>
          <w:rStyle w:val="Subst"/>
        </w:rPr>
        <w:t>Известных эмитенту кредитных рейтингов нет</w:t>
      </w:r>
    </w:p>
    <w:p w:rsidR="000361C4" w:rsidRDefault="000361C4" w:rsidP="000361C4">
      <w:pPr>
        <w:pStyle w:val="2"/>
        <w:spacing w:before="0" w:after="0"/>
        <w:ind w:firstLine="567"/>
        <w:jc w:val="both"/>
        <w:rPr>
          <w:sz w:val="20"/>
          <w:szCs w:val="20"/>
        </w:rPr>
      </w:pPr>
    </w:p>
    <w:p w:rsidR="00C93F3C" w:rsidRPr="000361C4" w:rsidRDefault="00C93F3C" w:rsidP="000361C4">
      <w:pPr>
        <w:pStyle w:val="2"/>
        <w:spacing w:before="0" w:after="0"/>
        <w:ind w:firstLine="567"/>
        <w:jc w:val="both"/>
        <w:rPr>
          <w:sz w:val="20"/>
          <w:szCs w:val="20"/>
        </w:rPr>
      </w:pPr>
      <w:bookmarkStart w:id="91" w:name="_Toc40438180"/>
      <w:r w:rsidRPr="000361C4">
        <w:rPr>
          <w:sz w:val="20"/>
          <w:szCs w:val="20"/>
        </w:rPr>
        <w:t>8.2. Сведения о каждой категории (типе) акций эмитента</w:t>
      </w:r>
      <w:bookmarkEnd w:id="91"/>
    </w:p>
    <w:p w:rsidR="00C93F3C" w:rsidRPr="000361C4" w:rsidRDefault="00C93F3C" w:rsidP="000361C4">
      <w:pPr>
        <w:spacing w:before="0" w:after="0"/>
        <w:ind w:firstLine="567"/>
        <w:jc w:val="both"/>
      </w:pPr>
      <w:r w:rsidRPr="000361C4">
        <w:t>Категория акций:</w:t>
      </w:r>
      <w:r w:rsidRPr="000361C4">
        <w:rPr>
          <w:rStyle w:val="Subst"/>
        </w:rPr>
        <w:t xml:space="preserve"> обыкновенные</w:t>
      </w:r>
    </w:p>
    <w:p w:rsidR="00C93F3C" w:rsidRPr="000361C4" w:rsidRDefault="00C93F3C" w:rsidP="000361C4">
      <w:pPr>
        <w:spacing w:before="0" w:after="0"/>
        <w:ind w:firstLine="567"/>
        <w:jc w:val="both"/>
      </w:pPr>
      <w:r w:rsidRPr="000361C4">
        <w:t>Номинальная стоимость каждой акции (руб.):</w:t>
      </w:r>
      <w:r w:rsidRPr="000361C4">
        <w:rPr>
          <w:rStyle w:val="Subst"/>
        </w:rPr>
        <w:t xml:space="preserve"> 0.007</w:t>
      </w:r>
    </w:p>
    <w:p w:rsidR="00C93F3C" w:rsidRPr="000361C4" w:rsidRDefault="00C93F3C" w:rsidP="000361C4">
      <w:pPr>
        <w:spacing w:before="0" w:after="0"/>
        <w:ind w:firstLine="567"/>
        <w:jc w:val="both"/>
      </w:pPr>
      <w:r w:rsidRPr="000361C4">
        <w:t>Количество акций, находящихся в обращении (количество акций, которые размещены и не являются погашенными):</w:t>
      </w:r>
      <w:r w:rsidRPr="000361C4">
        <w:rPr>
          <w:rStyle w:val="Subst"/>
        </w:rPr>
        <w:t xml:space="preserve"> 773 900 078</w:t>
      </w:r>
    </w:p>
    <w:p w:rsidR="00C93F3C" w:rsidRPr="000361C4" w:rsidRDefault="00C93F3C" w:rsidP="000361C4">
      <w:pPr>
        <w:spacing w:before="0" w:after="0"/>
        <w:ind w:firstLine="567"/>
        <w:jc w:val="both"/>
      </w:pPr>
      <w:r w:rsidRPr="000361C4">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sidRPr="000361C4">
        <w:rPr>
          <w:rStyle w:val="Subst"/>
        </w:rPr>
        <w:t xml:space="preserve"> 0</w:t>
      </w:r>
    </w:p>
    <w:p w:rsidR="00C93F3C" w:rsidRPr="000361C4" w:rsidRDefault="00C93F3C" w:rsidP="000361C4">
      <w:pPr>
        <w:spacing w:before="0" w:after="0"/>
        <w:ind w:firstLine="567"/>
        <w:jc w:val="both"/>
      </w:pPr>
      <w:r w:rsidRPr="000361C4">
        <w:lastRenderedPageBreak/>
        <w:t>Количество объявленных акций:</w:t>
      </w:r>
      <w:r w:rsidRPr="000361C4">
        <w:rPr>
          <w:rStyle w:val="Subst"/>
        </w:rPr>
        <w:t xml:space="preserve"> 0</w:t>
      </w:r>
    </w:p>
    <w:p w:rsidR="00C93F3C" w:rsidRPr="000361C4" w:rsidRDefault="00C93F3C" w:rsidP="000361C4">
      <w:pPr>
        <w:spacing w:before="0" w:after="0"/>
        <w:ind w:firstLine="567"/>
        <w:jc w:val="both"/>
      </w:pPr>
      <w:r w:rsidRPr="000361C4">
        <w:t>Количество акций, поступивших в распоряжение (находящихся на балансе) эмитента:</w:t>
      </w:r>
      <w:r w:rsidRPr="000361C4">
        <w:rPr>
          <w:rStyle w:val="Subst"/>
        </w:rPr>
        <w:t xml:space="preserve"> 8 392 688</w:t>
      </w:r>
    </w:p>
    <w:p w:rsidR="00C93F3C" w:rsidRPr="000361C4" w:rsidRDefault="00C93F3C" w:rsidP="000361C4">
      <w:pPr>
        <w:spacing w:before="0" w:after="0"/>
        <w:ind w:firstLine="567"/>
        <w:jc w:val="both"/>
      </w:pPr>
      <w:r w:rsidRPr="000361C4">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sidRPr="000361C4">
        <w:rPr>
          <w:rStyle w:val="Subst"/>
        </w:rPr>
        <w:t xml:space="preserve"> 0</w:t>
      </w:r>
    </w:p>
    <w:p w:rsidR="00C93F3C" w:rsidRDefault="00C93F3C" w:rsidP="000361C4">
      <w:pPr>
        <w:spacing w:before="0" w:after="0"/>
        <w:ind w:firstLine="567"/>
        <w:jc w:val="both"/>
      </w:pPr>
      <w:r w:rsidRPr="000361C4">
        <w:t>Выпуски акций данной категории (типа):</w:t>
      </w:r>
    </w:p>
    <w:tbl>
      <w:tblPr>
        <w:tblW w:w="0" w:type="auto"/>
        <w:tblLayout w:type="fixed"/>
        <w:tblCellMar>
          <w:left w:w="72" w:type="dxa"/>
          <w:right w:w="72" w:type="dxa"/>
        </w:tblCellMar>
        <w:tblLook w:val="0000"/>
      </w:tblPr>
      <w:tblGrid>
        <w:gridCol w:w="1892"/>
        <w:gridCol w:w="7360"/>
      </w:tblGrid>
      <w:tr w:rsidR="00C93F3C">
        <w:tc>
          <w:tcPr>
            <w:tcW w:w="1892" w:type="dxa"/>
            <w:tcBorders>
              <w:top w:val="double" w:sz="6" w:space="0" w:color="auto"/>
              <w:left w:val="double" w:sz="6" w:space="0" w:color="auto"/>
              <w:bottom w:val="single" w:sz="6" w:space="0" w:color="auto"/>
              <w:right w:val="single" w:sz="6" w:space="0" w:color="auto"/>
            </w:tcBorders>
          </w:tcPr>
          <w:p w:rsidR="00C93F3C" w:rsidRDefault="00C93F3C">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C93F3C" w:rsidRDefault="00C93F3C">
            <w:pPr>
              <w:jc w:val="center"/>
            </w:pPr>
            <w:r>
              <w:t>Государственный регистрационный номер выпуска</w:t>
            </w:r>
          </w:p>
        </w:tc>
      </w:tr>
      <w:tr w:rsidR="00C93F3C">
        <w:tc>
          <w:tcPr>
            <w:tcW w:w="1892" w:type="dxa"/>
            <w:tcBorders>
              <w:top w:val="single" w:sz="6" w:space="0" w:color="auto"/>
              <w:left w:val="double" w:sz="6" w:space="0" w:color="auto"/>
              <w:bottom w:val="single" w:sz="6" w:space="0" w:color="auto"/>
              <w:right w:val="single" w:sz="6" w:space="0" w:color="auto"/>
            </w:tcBorders>
          </w:tcPr>
          <w:p w:rsidR="00C93F3C" w:rsidRDefault="00C93F3C"/>
        </w:tc>
        <w:tc>
          <w:tcPr>
            <w:tcW w:w="7360" w:type="dxa"/>
            <w:tcBorders>
              <w:top w:val="single" w:sz="6" w:space="0" w:color="auto"/>
              <w:left w:val="single" w:sz="6" w:space="0" w:color="auto"/>
              <w:bottom w:val="single" w:sz="6" w:space="0" w:color="auto"/>
              <w:right w:val="double" w:sz="6" w:space="0" w:color="auto"/>
            </w:tcBorders>
          </w:tcPr>
          <w:p w:rsidR="00C93F3C" w:rsidRDefault="00C93F3C"/>
        </w:tc>
      </w:tr>
      <w:tr w:rsidR="00C93F3C">
        <w:tc>
          <w:tcPr>
            <w:tcW w:w="1892" w:type="dxa"/>
            <w:tcBorders>
              <w:top w:val="single" w:sz="6" w:space="0" w:color="auto"/>
              <w:left w:val="double" w:sz="6" w:space="0" w:color="auto"/>
              <w:bottom w:val="double" w:sz="6" w:space="0" w:color="auto"/>
              <w:right w:val="single" w:sz="6" w:space="0" w:color="auto"/>
            </w:tcBorders>
          </w:tcPr>
          <w:p w:rsidR="00C93F3C" w:rsidRDefault="00C93F3C">
            <w:r>
              <w:t>05.04.2005</w:t>
            </w:r>
          </w:p>
        </w:tc>
        <w:tc>
          <w:tcPr>
            <w:tcW w:w="7360" w:type="dxa"/>
            <w:tcBorders>
              <w:top w:val="single" w:sz="6" w:space="0" w:color="auto"/>
              <w:left w:val="single" w:sz="6" w:space="0" w:color="auto"/>
              <w:bottom w:val="double" w:sz="6" w:space="0" w:color="auto"/>
              <w:right w:val="double" w:sz="6" w:space="0" w:color="auto"/>
            </w:tcBorders>
          </w:tcPr>
          <w:p w:rsidR="00C93F3C" w:rsidRDefault="00C93F3C">
            <w:r>
              <w:t>№ 1-01-55064-Е</w:t>
            </w:r>
          </w:p>
        </w:tc>
      </w:tr>
    </w:tbl>
    <w:p w:rsidR="00C93F3C" w:rsidRPr="000361C4" w:rsidRDefault="00C93F3C" w:rsidP="000361C4">
      <w:pPr>
        <w:spacing w:before="0" w:after="0"/>
        <w:ind w:firstLine="567"/>
        <w:jc w:val="both"/>
      </w:pPr>
      <w:r w:rsidRPr="000361C4">
        <w:t>Права, предоставляемые акциями их владельцам:</w:t>
      </w:r>
      <w:r w:rsidRPr="000361C4">
        <w:br/>
      </w:r>
      <w:r w:rsidRPr="000361C4">
        <w:rPr>
          <w:rStyle w:val="Subst"/>
        </w:rPr>
        <w:t>В соответствии со ст.6 Устава Общества:</w:t>
      </w:r>
      <w:r w:rsidRPr="000361C4">
        <w:rPr>
          <w:rStyle w:val="Subst"/>
        </w:rPr>
        <w:br/>
        <w:t>6.1.</w:t>
      </w:r>
      <w:r w:rsidRPr="000361C4">
        <w:rPr>
          <w:rStyle w:val="Subst"/>
        </w:rPr>
        <w:tab/>
        <w:t>Акционером Общества признается лицо, владеющее акциями Общества на основаниях, предусмотренных законодательством Российской Федерации и настоящим Уставом.</w:t>
      </w:r>
      <w:r w:rsidRPr="000361C4">
        <w:rPr>
          <w:rStyle w:val="Subst"/>
        </w:rPr>
        <w:br/>
        <w:t>6.2.</w:t>
      </w:r>
      <w:r w:rsidRPr="000361C4">
        <w:rPr>
          <w:rStyle w:val="Subst"/>
        </w:rPr>
        <w:tab/>
        <w:t>Каждая обыкновенная именная акция Общества предоставляет акционеру - ее владельцу одинаковый объем прав.</w:t>
      </w:r>
      <w:r w:rsidRPr="000361C4">
        <w:rPr>
          <w:rStyle w:val="Subst"/>
        </w:rPr>
        <w:br/>
        <w:t>Акционеры-владельцы обыкновенных именных акций Общества имеют право:</w:t>
      </w:r>
      <w:r w:rsidRPr="000361C4">
        <w:rPr>
          <w:rStyle w:val="Subst"/>
        </w:rPr>
        <w:br/>
        <w:t>1)</w:t>
      </w:r>
      <w:r w:rsidRPr="000361C4">
        <w:rPr>
          <w:rStyle w:val="Subst"/>
        </w:rPr>
        <w:tab/>
        <w:t>участвовать лично или через представителей в Общем собрании акционеров Общества с правом голоса по всем вопросам его компетенции;</w:t>
      </w:r>
      <w:r w:rsidRPr="000361C4">
        <w:rPr>
          <w:rStyle w:val="Subst"/>
        </w:rPr>
        <w:br/>
        <w:t>2)</w:t>
      </w:r>
      <w:r w:rsidRPr="000361C4">
        <w:rPr>
          <w:rStyle w:val="Subst"/>
        </w:rPr>
        <w:tab/>
        <w:t xml:space="preserve">вносить предложения в повестку дня общего собрания в порядке, предусмотренном действующим законодательством Российской Федерации и настоящим Уставом; </w:t>
      </w:r>
      <w:r w:rsidRPr="000361C4">
        <w:rPr>
          <w:rStyle w:val="Subst"/>
        </w:rPr>
        <w:br/>
        <w:t>3)</w:t>
      </w:r>
      <w:r w:rsidRPr="000361C4">
        <w:rPr>
          <w:rStyle w:val="Subst"/>
        </w:rPr>
        <w:tab/>
        <w:t xml:space="preserve">получать информацию о деятельности Общества и знакомиться с документами Общества в соответствии со статьей 91 Федерального закона "Об акционерных обществах", иными нормативными правовыми актами и настоящим Уставом; </w:t>
      </w:r>
      <w:r w:rsidRPr="000361C4">
        <w:rPr>
          <w:rStyle w:val="Subst"/>
        </w:rPr>
        <w:br/>
        <w:t>4)</w:t>
      </w:r>
      <w:r w:rsidRPr="000361C4">
        <w:rPr>
          <w:rStyle w:val="Subst"/>
        </w:rPr>
        <w:tab/>
        <w:t>получать дивиденды, объявленные Обществом;</w:t>
      </w:r>
      <w:r w:rsidRPr="000361C4">
        <w:rPr>
          <w:rStyle w:val="Subst"/>
        </w:rPr>
        <w:br/>
        <w:t>5)</w:t>
      </w:r>
      <w:r w:rsidRPr="000361C4">
        <w:rPr>
          <w:rStyle w:val="Subst"/>
        </w:rPr>
        <w:tab/>
        <w:t>преимущественного приобретения размещаемых посредством открытой подписки дополнительных акций и эмиссионных ценных бумаг, конвертируемых в акции, в количестве, пропорциональном количеству принадлежащих им обыкновенных акций;</w:t>
      </w:r>
      <w:r w:rsidRPr="000361C4">
        <w:rPr>
          <w:rStyle w:val="Subst"/>
        </w:rPr>
        <w:br/>
        <w:t>6)</w:t>
      </w:r>
      <w:r w:rsidRPr="000361C4">
        <w:rPr>
          <w:rStyle w:val="Subst"/>
        </w:rPr>
        <w:tab/>
        <w:t>в случае ликвидации Общества получать часть его имущества;</w:t>
      </w:r>
      <w:r w:rsidRPr="000361C4">
        <w:rPr>
          <w:rStyle w:val="Subst"/>
        </w:rPr>
        <w:br/>
        <w:t>7)</w:t>
      </w:r>
      <w:r w:rsidRPr="000361C4">
        <w:rPr>
          <w:rStyle w:val="Subst"/>
        </w:rPr>
        <w:tab/>
        <w:t>осуществлять иные права, предусмотренные законодательством Российской Федерации и настоящим Уставом.</w:t>
      </w:r>
    </w:p>
    <w:p w:rsidR="00C93F3C" w:rsidRPr="000361C4" w:rsidRDefault="00C93F3C" w:rsidP="000361C4">
      <w:pPr>
        <w:spacing w:before="0" w:after="0"/>
        <w:ind w:firstLine="567"/>
        <w:jc w:val="both"/>
      </w:pPr>
      <w:r w:rsidRPr="000361C4">
        <w:t>Иные сведения об акциях, указываемые эмитентом по собственному усмотрению:</w:t>
      </w:r>
      <w:r w:rsidRPr="000361C4">
        <w:br/>
      </w:r>
      <w:r w:rsidRPr="000361C4">
        <w:rPr>
          <w:rStyle w:val="Subst"/>
        </w:rPr>
        <w:t>нет</w:t>
      </w:r>
    </w:p>
    <w:p w:rsidR="00C93F3C" w:rsidRPr="000361C4" w:rsidRDefault="00C93F3C" w:rsidP="000361C4">
      <w:pPr>
        <w:spacing w:before="0" w:after="0"/>
        <w:ind w:firstLine="567"/>
        <w:jc w:val="both"/>
      </w:pPr>
    </w:p>
    <w:p w:rsidR="00C93F3C" w:rsidRDefault="00C93F3C" w:rsidP="000361C4">
      <w:pPr>
        <w:pStyle w:val="2"/>
        <w:spacing w:before="0" w:after="0"/>
        <w:ind w:firstLine="567"/>
        <w:jc w:val="both"/>
        <w:rPr>
          <w:sz w:val="20"/>
          <w:szCs w:val="20"/>
        </w:rPr>
      </w:pPr>
      <w:bookmarkStart w:id="92" w:name="_Toc40438181"/>
      <w:r w:rsidRPr="000361C4">
        <w:rPr>
          <w:sz w:val="20"/>
          <w:szCs w:val="20"/>
        </w:rPr>
        <w:t>8.3. Сведения о предыдущих выпусках эмиссионных ценных бумаг эмитента, за исключением акций эмитента</w:t>
      </w:r>
      <w:bookmarkEnd w:id="92"/>
    </w:p>
    <w:p w:rsidR="000361C4" w:rsidRPr="000361C4" w:rsidRDefault="000361C4" w:rsidP="000361C4"/>
    <w:p w:rsidR="00C93F3C" w:rsidRPr="000361C4" w:rsidRDefault="00C93F3C" w:rsidP="000361C4">
      <w:pPr>
        <w:pStyle w:val="2"/>
        <w:spacing w:before="0" w:after="0"/>
        <w:ind w:firstLine="567"/>
        <w:jc w:val="both"/>
        <w:rPr>
          <w:sz w:val="20"/>
          <w:szCs w:val="20"/>
        </w:rPr>
      </w:pPr>
      <w:bookmarkStart w:id="93" w:name="_Toc40438182"/>
      <w:r w:rsidRPr="000361C4">
        <w:rPr>
          <w:sz w:val="20"/>
          <w:szCs w:val="20"/>
        </w:rPr>
        <w:t>8.3.1. Сведения о выпусках, все ценные бумаги которых погашены</w:t>
      </w:r>
      <w:bookmarkEnd w:id="93"/>
    </w:p>
    <w:p w:rsidR="00C93F3C" w:rsidRDefault="00C93F3C" w:rsidP="000361C4">
      <w:pPr>
        <w:spacing w:before="0" w:after="0"/>
        <w:ind w:firstLine="567"/>
        <w:jc w:val="both"/>
        <w:rPr>
          <w:rStyle w:val="Subst"/>
        </w:rPr>
      </w:pPr>
      <w:r w:rsidRPr="000361C4">
        <w:rPr>
          <w:rStyle w:val="Subst"/>
        </w:rPr>
        <w:t>Указанных выпусков нет</w:t>
      </w:r>
    </w:p>
    <w:p w:rsidR="000361C4" w:rsidRPr="000361C4" w:rsidRDefault="000361C4" w:rsidP="000361C4">
      <w:pPr>
        <w:spacing w:before="0" w:after="0"/>
        <w:ind w:firstLine="567"/>
        <w:jc w:val="both"/>
      </w:pPr>
    </w:p>
    <w:p w:rsidR="00C93F3C" w:rsidRPr="000361C4" w:rsidRDefault="00C93F3C" w:rsidP="000361C4">
      <w:pPr>
        <w:pStyle w:val="2"/>
        <w:spacing w:before="0" w:after="0"/>
        <w:ind w:firstLine="567"/>
        <w:jc w:val="both"/>
        <w:rPr>
          <w:sz w:val="20"/>
          <w:szCs w:val="20"/>
        </w:rPr>
      </w:pPr>
      <w:bookmarkStart w:id="94" w:name="_Toc40438183"/>
      <w:r w:rsidRPr="000361C4">
        <w:rPr>
          <w:sz w:val="20"/>
          <w:szCs w:val="20"/>
        </w:rPr>
        <w:t>8.3.2. Сведения о выпусках, ценные бумаги которых не являются погашенными</w:t>
      </w:r>
      <w:bookmarkEnd w:id="94"/>
    </w:p>
    <w:p w:rsidR="00C93F3C" w:rsidRDefault="00C93F3C" w:rsidP="000361C4">
      <w:pPr>
        <w:spacing w:before="0" w:after="0"/>
        <w:ind w:firstLine="567"/>
        <w:jc w:val="both"/>
        <w:rPr>
          <w:rStyle w:val="Subst"/>
        </w:rPr>
      </w:pPr>
      <w:r w:rsidRPr="000361C4">
        <w:rPr>
          <w:rStyle w:val="Subst"/>
        </w:rPr>
        <w:t>Указанных выпусков нет</w:t>
      </w:r>
    </w:p>
    <w:p w:rsidR="000361C4" w:rsidRPr="000361C4" w:rsidRDefault="000361C4" w:rsidP="000361C4">
      <w:pPr>
        <w:spacing w:before="0" w:after="0"/>
        <w:ind w:firstLine="567"/>
        <w:jc w:val="both"/>
      </w:pPr>
    </w:p>
    <w:p w:rsidR="00C93F3C" w:rsidRPr="000361C4" w:rsidRDefault="00C93F3C" w:rsidP="000361C4">
      <w:pPr>
        <w:pStyle w:val="2"/>
        <w:spacing w:before="0" w:after="0"/>
        <w:ind w:firstLine="567"/>
        <w:jc w:val="both"/>
        <w:rPr>
          <w:sz w:val="20"/>
          <w:szCs w:val="20"/>
        </w:rPr>
      </w:pPr>
      <w:bookmarkStart w:id="95" w:name="_Toc40438184"/>
      <w:r w:rsidRPr="000361C4">
        <w:rPr>
          <w:sz w:val="20"/>
          <w:szCs w:val="20"/>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5"/>
    </w:p>
    <w:p w:rsidR="00C93F3C" w:rsidRDefault="00C93F3C" w:rsidP="000361C4">
      <w:pPr>
        <w:spacing w:before="0" w:after="0"/>
        <w:ind w:firstLine="567"/>
        <w:jc w:val="both"/>
        <w:rPr>
          <w:rStyle w:val="Subst"/>
        </w:rPr>
      </w:pPr>
      <w:r w:rsidRPr="000361C4">
        <w:rPr>
          <w:rStyle w:val="Subst"/>
        </w:rPr>
        <w:t>На дату окончания отчетного квартала в обращении нет облигаций эмитента с обеспечением, обязательства по которым не исполнены, в отношении которых осуществлялась регистрация проспекта и (или) допуск к организованным торгам</w:t>
      </w:r>
    </w:p>
    <w:p w:rsidR="000361C4" w:rsidRPr="000361C4" w:rsidRDefault="000361C4" w:rsidP="000361C4">
      <w:pPr>
        <w:spacing w:before="0" w:after="0"/>
        <w:ind w:firstLine="567"/>
        <w:jc w:val="both"/>
      </w:pPr>
    </w:p>
    <w:p w:rsidR="00C93F3C" w:rsidRPr="000361C4" w:rsidRDefault="00C93F3C" w:rsidP="000361C4">
      <w:pPr>
        <w:pStyle w:val="2"/>
        <w:spacing w:before="0" w:after="0"/>
        <w:ind w:firstLine="567"/>
        <w:jc w:val="both"/>
        <w:rPr>
          <w:sz w:val="20"/>
          <w:szCs w:val="20"/>
        </w:rPr>
      </w:pPr>
      <w:bookmarkStart w:id="96" w:name="_Toc40438185"/>
      <w:r w:rsidRPr="000361C4">
        <w:rPr>
          <w:sz w:val="20"/>
          <w:szCs w:val="20"/>
        </w:rPr>
        <w:t>8.4.1. Дополнительные сведения об ипотечном покрытии по облигациям эмитента с ипотечным покрытием</w:t>
      </w:r>
      <w:bookmarkEnd w:id="96"/>
    </w:p>
    <w:p w:rsidR="00C93F3C" w:rsidRDefault="00C93F3C" w:rsidP="000361C4">
      <w:pPr>
        <w:spacing w:before="0" w:after="0"/>
        <w:ind w:firstLine="567"/>
        <w:jc w:val="both"/>
        <w:rPr>
          <w:rStyle w:val="Subst"/>
        </w:rPr>
      </w:pPr>
      <w:r w:rsidRPr="000361C4">
        <w:rPr>
          <w:rStyle w:val="Subst"/>
        </w:rPr>
        <w:t>Эмитент не размещал облигации с ипотечным покрытием, обязательства по которым еще не исполнены</w:t>
      </w:r>
    </w:p>
    <w:p w:rsidR="000361C4" w:rsidRPr="000361C4" w:rsidRDefault="000361C4" w:rsidP="000361C4">
      <w:pPr>
        <w:spacing w:before="0" w:after="0"/>
        <w:ind w:firstLine="567"/>
        <w:jc w:val="both"/>
      </w:pPr>
    </w:p>
    <w:p w:rsidR="00C93F3C" w:rsidRPr="000361C4" w:rsidRDefault="00C93F3C" w:rsidP="000361C4">
      <w:pPr>
        <w:pStyle w:val="2"/>
        <w:spacing w:before="0" w:after="0"/>
        <w:ind w:firstLine="567"/>
        <w:jc w:val="both"/>
        <w:rPr>
          <w:sz w:val="20"/>
          <w:szCs w:val="20"/>
        </w:rPr>
      </w:pPr>
      <w:bookmarkStart w:id="97" w:name="_Toc40438186"/>
      <w:r w:rsidRPr="000361C4">
        <w:rPr>
          <w:sz w:val="20"/>
          <w:szCs w:val="20"/>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7"/>
    </w:p>
    <w:p w:rsidR="00C93F3C" w:rsidRDefault="00C93F3C" w:rsidP="000361C4">
      <w:pPr>
        <w:spacing w:before="0" w:after="0"/>
        <w:ind w:firstLine="567"/>
        <w:jc w:val="both"/>
        <w:rPr>
          <w:rStyle w:val="Subst"/>
        </w:rPr>
      </w:pPr>
      <w:r w:rsidRPr="000361C4">
        <w:rPr>
          <w:rStyle w:val="Subst"/>
        </w:rPr>
        <w:t>Эмитент не размещал облигации с залоговым обеспечением денежными требованиями, обязательства по которым еще не исполнены</w:t>
      </w:r>
    </w:p>
    <w:p w:rsidR="000361C4" w:rsidRPr="000361C4" w:rsidRDefault="000361C4" w:rsidP="000361C4">
      <w:pPr>
        <w:spacing w:before="0" w:after="0"/>
        <w:ind w:firstLine="567"/>
        <w:jc w:val="both"/>
      </w:pPr>
    </w:p>
    <w:p w:rsidR="00C93F3C" w:rsidRPr="000361C4" w:rsidRDefault="00C93F3C" w:rsidP="000361C4">
      <w:pPr>
        <w:pStyle w:val="2"/>
        <w:spacing w:before="0" w:after="0"/>
        <w:ind w:firstLine="567"/>
        <w:jc w:val="both"/>
        <w:rPr>
          <w:sz w:val="20"/>
          <w:szCs w:val="20"/>
        </w:rPr>
      </w:pPr>
      <w:bookmarkStart w:id="98" w:name="_Toc40438187"/>
      <w:r w:rsidRPr="000361C4">
        <w:rPr>
          <w:sz w:val="20"/>
          <w:szCs w:val="20"/>
        </w:rPr>
        <w:t>8.5. Сведения об организациях, осуществляющих учет прав на эмиссионные ценные бумаги эмитента</w:t>
      </w:r>
      <w:bookmarkEnd w:id="98"/>
    </w:p>
    <w:p w:rsidR="00C93F3C" w:rsidRPr="000361C4" w:rsidRDefault="00C93F3C" w:rsidP="000361C4">
      <w:pPr>
        <w:pStyle w:val="SubHeading"/>
        <w:spacing w:before="0" w:after="0"/>
        <w:ind w:firstLine="567"/>
        <w:jc w:val="both"/>
      </w:pPr>
      <w:r w:rsidRPr="000361C4">
        <w:t>Сведения о регистраторе</w:t>
      </w:r>
    </w:p>
    <w:p w:rsidR="00C93F3C" w:rsidRPr="000361C4" w:rsidRDefault="00C93F3C" w:rsidP="000361C4">
      <w:pPr>
        <w:spacing w:before="0" w:after="0"/>
        <w:ind w:firstLine="567"/>
        <w:jc w:val="both"/>
      </w:pPr>
      <w:r w:rsidRPr="000361C4">
        <w:lastRenderedPageBreak/>
        <w:t>Полное фирменное наименование:</w:t>
      </w:r>
      <w:r w:rsidRPr="000361C4">
        <w:rPr>
          <w:rStyle w:val="Subst"/>
        </w:rPr>
        <w:t xml:space="preserve"> Акционерное общество «Индустрия-РЕЕСТР»</w:t>
      </w:r>
    </w:p>
    <w:p w:rsidR="00C93F3C" w:rsidRPr="000361C4" w:rsidRDefault="00C93F3C" w:rsidP="000361C4">
      <w:pPr>
        <w:spacing w:before="0" w:after="0"/>
        <w:ind w:firstLine="567"/>
        <w:jc w:val="both"/>
      </w:pPr>
      <w:r w:rsidRPr="000361C4">
        <w:t>Сокращенное фирменное наименование:</w:t>
      </w:r>
      <w:r w:rsidRPr="000361C4">
        <w:rPr>
          <w:rStyle w:val="Subst"/>
        </w:rPr>
        <w:t xml:space="preserve"> АО «Индустрия-РЕЕСТР»</w:t>
      </w:r>
    </w:p>
    <w:p w:rsidR="00C93F3C" w:rsidRPr="000361C4" w:rsidRDefault="00C93F3C" w:rsidP="000361C4">
      <w:pPr>
        <w:spacing w:before="0" w:after="0"/>
        <w:ind w:firstLine="567"/>
        <w:jc w:val="both"/>
      </w:pPr>
      <w:r w:rsidRPr="000361C4">
        <w:t>Место нахождения:</w:t>
      </w:r>
      <w:r w:rsidRPr="000361C4">
        <w:rPr>
          <w:rStyle w:val="Subst"/>
        </w:rPr>
        <w:t xml:space="preserve"> 107061, г.Москва, ул.Хромова, д.1</w:t>
      </w:r>
    </w:p>
    <w:p w:rsidR="00C93F3C" w:rsidRPr="000361C4" w:rsidRDefault="00C93F3C" w:rsidP="000361C4">
      <w:pPr>
        <w:spacing w:before="0" w:after="0"/>
        <w:ind w:firstLine="567"/>
        <w:jc w:val="both"/>
      </w:pPr>
      <w:r w:rsidRPr="000361C4">
        <w:t>ИНН:</w:t>
      </w:r>
      <w:r w:rsidRPr="000361C4">
        <w:rPr>
          <w:rStyle w:val="Subst"/>
        </w:rPr>
        <w:t xml:space="preserve"> 3302021034</w:t>
      </w:r>
    </w:p>
    <w:p w:rsidR="00C93F3C" w:rsidRPr="000361C4" w:rsidRDefault="00C93F3C" w:rsidP="000361C4">
      <w:pPr>
        <w:spacing w:before="0" w:after="0"/>
        <w:ind w:firstLine="567"/>
        <w:jc w:val="both"/>
      </w:pPr>
      <w:r w:rsidRPr="000361C4">
        <w:t>ОГРН:</w:t>
      </w:r>
    </w:p>
    <w:p w:rsidR="00C93F3C" w:rsidRPr="000361C4" w:rsidRDefault="00C93F3C" w:rsidP="000361C4">
      <w:pPr>
        <w:pStyle w:val="SubHeading"/>
        <w:spacing w:before="0" w:after="0"/>
        <w:ind w:firstLine="567"/>
        <w:jc w:val="both"/>
      </w:pPr>
      <w:r w:rsidRPr="000361C4">
        <w:t>Данные о лицензии на осуществление деятельности по ведению реестра владельцев ценных бумаг</w:t>
      </w:r>
    </w:p>
    <w:p w:rsidR="00C93F3C" w:rsidRPr="000361C4" w:rsidRDefault="00C93F3C" w:rsidP="000361C4">
      <w:pPr>
        <w:spacing w:before="0" w:after="0"/>
        <w:ind w:firstLine="567"/>
        <w:jc w:val="both"/>
      </w:pPr>
      <w:r w:rsidRPr="000361C4">
        <w:t>Номер:</w:t>
      </w:r>
      <w:r w:rsidRPr="000361C4">
        <w:rPr>
          <w:rStyle w:val="Subst"/>
        </w:rPr>
        <w:t xml:space="preserve"> 045-13958-000001</w:t>
      </w:r>
    </w:p>
    <w:p w:rsidR="00C93F3C" w:rsidRPr="000361C4" w:rsidRDefault="00C93F3C" w:rsidP="000361C4">
      <w:pPr>
        <w:spacing w:before="0" w:after="0"/>
        <w:ind w:firstLine="567"/>
        <w:jc w:val="both"/>
      </w:pPr>
      <w:r w:rsidRPr="000361C4">
        <w:t>Дата выдачи:</w:t>
      </w:r>
      <w:r w:rsidRPr="000361C4">
        <w:rPr>
          <w:rStyle w:val="Subst"/>
        </w:rPr>
        <w:t xml:space="preserve"> 11.02.2004</w:t>
      </w:r>
    </w:p>
    <w:p w:rsidR="00C93F3C" w:rsidRPr="000361C4" w:rsidRDefault="00C93F3C" w:rsidP="000361C4">
      <w:pPr>
        <w:spacing w:before="0" w:after="0"/>
        <w:ind w:firstLine="567"/>
        <w:jc w:val="both"/>
      </w:pPr>
      <w:r w:rsidRPr="000361C4">
        <w:t>Дата окончания действия:</w:t>
      </w:r>
    </w:p>
    <w:p w:rsidR="00C93F3C" w:rsidRPr="000361C4" w:rsidRDefault="00C93F3C" w:rsidP="000361C4">
      <w:pPr>
        <w:spacing w:before="0" w:after="0"/>
        <w:ind w:firstLine="567"/>
        <w:jc w:val="both"/>
      </w:pPr>
      <w:r w:rsidRPr="000361C4">
        <w:rPr>
          <w:rStyle w:val="Subst"/>
        </w:rPr>
        <w:t>Бессрочная</w:t>
      </w:r>
    </w:p>
    <w:p w:rsidR="00C93F3C" w:rsidRPr="000361C4" w:rsidRDefault="00C93F3C" w:rsidP="000361C4">
      <w:pPr>
        <w:spacing w:before="0" w:after="0"/>
        <w:ind w:firstLine="567"/>
        <w:jc w:val="both"/>
      </w:pPr>
      <w:r w:rsidRPr="000361C4">
        <w:t>Наименование органа, выдавшего лицензию:</w:t>
      </w:r>
      <w:r w:rsidRPr="000361C4">
        <w:rPr>
          <w:rStyle w:val="Subst"/>
        </w:rPr>
        <w:t xml:space="preserve"> ФКЦБ РФ</w:t>
      </w:r>
    </w:p>
    <w:p w:rsidR="00C93F3C" w:rsidRPr="000361C4" w:rsidRDefault="00C93F3C" w:rsidP="000361C4">
      <w:pPr>
        <w:spacing w:before="0" w:after="0"/>
        <w:ind w:firstLine="567"/>
        <w:jc w:val="both"/>
      </w:pPr>
      <w:r w:rsidRPr="000361C4">
        <w:t>Дата, с которой регистратор осуществляет ведение реестра владельцев ценных бумаг эмитента:</w:t>
      </w:r>
      <w:r w:rsidRPr="000361C4">
        <w:rPr>
          <w:rStyle w:val="Subst"/>
        </w:rPr>
        <w:t xml:space="preserve"> 27.03.2020</w:t>
      </w:r>
    </w:p>
    <w:p w:rsidR="00C93F3C" w:rsidRPr="000361C4" w:rsidRDefault="00C93F3C" w:rsidP="000361C4">
      <w:pPr>
        <w:spacing w:before="0" w:after="0"/>
        <w:ind w:firstLine="567"/>
        <w:jc w:val="both"/>
      </w:pPr>
    </w:p>
    <w:p w:rsidR="00C93F3C" w:rsidRPr="000361C4" w:rsidRDefault="00C93F3C" w:rsidP="000361C4">
      <w:pPr>
        <w:pStyle w:val="2"/>
        <w:spacing w:before="0" w:after="0"/>
        <w:ind w:firstLine="567"/>
        <w:jc w:val="both"/>
        <w:rPr>
          <w:sz w:val="20"/>
          <w:szCs w:val="20"/>
        </w:rPr>
      </w:pPr>
      <w:bookmarkStart w:id="99" w:name="_Toc40438188"/>
      <w:r w:rsidRPr="000361C4">
        <w:rPr>
          <w:sz w:val="20"/>
          <w:szCs w:val="2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9"/>
    </w:p>
    <w:p w:rsidR="000361C4" w:rsidRDefault="00C93F3C" w:rsidP="000361C4">
      <w:pPr>
        <w:spacing w:before="0" w:after="0"/>
        <w:ind w:firstLine="567"/>
        <w:jc w:val="both"/>
        <w:rPr>
          <w:rStyle w:val="Subst"/>
        </w:rPr>
      </w:pPr>
      <w:r w:rsidRPr="000361C4">
        <w:rPr>
          <w:rStyle w:val="Subst"/>
        </w:rPr>
        <w:t>1.</w:t>
      </w:r>
      <w:r w:rsidRPr="000361C4">
        <w:rPr>
          <w:rStyle w:val="Subst"/>
        </w:rPr>
        <w:tab/>
        <w:t>Закон РФ “О валютном регулировании и валютном контроле” от 10 декабря 2003 года № 173-ФЗ (в ред. Федеральных законов от 29.06.2004 N 58-ФЗ, от 18.07.2005 N 90-ФЗ, от 26.07.2006 N 131-ФЗ, от 30.12.2006 N 267-ФЗ, от 17.05.2007 N 83-ФЗ, от 05.07.2007 N 127-ФЗ, от 30.10.2007 N 242-ФЗ, от 22.07.2008 N 150-ФЗ, от 15.11.2010 N 294-ФЗ, от 07.02.2011 N 8-ФЗ, от 27.06.2011 N 162-ФЗ, от 11.07.2011 N 200-ФЗ, от 18.07.2011 N 236-ФЗ, от 21.11.2011 N 327-ФЗ, от 06.12.2011 N 406-ФЗ, от 06.12.2011 N 409-ФЗ, от 14.03.2013 N 29-ФЗ, от 07.05.2013 N 102-ФЗ, от 02.07.2013 N 155-ФЗ, от 23.07.2013 N 251-ФЗ , от 12.03.2014 N 33-ФЗ, от 05.05.2014 N 112-ФЗ, от 21.07.2014 N 218-ФЗ, от 04.11.2014 N 344-ФЗ, от 29.06.2015 N 210-ФЗ, от 28.11.2015 N 350-ФЗ, от 30.12.2015 N 4</w:t>
      </w:r>
      <w:r w:rsidR="000361C4">
        <w:rPr>
          <w:rStyle w:val="Subst"/>
        </w:rPr>
        <w:t xml:space="preserve">30-ФЗ, от 03.07.2016 N 285-ФЗ) </w:t>
      </w:r>
    </w:p>
    <w:p w:rsidR="000361C4" w:rsidRDefault="00C93F3C" w:rsidP="000361C4">
      <w:pPr>
        <w:spacing w:before="0" w:after="0"/>
        <w:ind w:firstLine="567"/>
        <w:jc w:val="both"/>
        <w:rPr>
          <w:rStyle w:val="Subst"/>
        </w:rPr>
      </w:pPr>
      <w:r w:rsidRPr="000361C4">
        <w:rPr>
          <w:rStyle w:val="Subst"/>
        </w:rPr>
        <w:t>2.</w:t>
      </w:r>
      <w:r w:rsidRPr="000361C4">
        <w:rPr>
          <w:rStyle w:val="Subst"/>
        </w:rPr>
        <w:tab/>
        <w:t xml:space="preserve">Федеральный закон “Об иностранных инвестициях в Российской Федерации” от 9 июля 1999 года  №160-ФЗ (в ред. Федеральных законов от 21.03.2002 N 31-ФЗ, от 25.07.2002 N 117-ФЗ, от 08.12.2003 N 169-ФЗ, от 22.07.2005 N 117-ФЗ, от 03.06.2006 N 75-ФЗ, от 26.06.2007 N 118-ФЗ, от 29.04.2008 N 58-ФЗ, от 19.07.2011 N 248-ФЗ, от 16.11.2011 N 322-ФЗ, от 06.12.2011 N 409-ФЗ, от 03.02.2014 N </w:t>
      </w:r>
      <w:r w:rsidR="000361C4">
        <w:rPr>
          <w:rStyle w:val="Subst"/>
        </w:rPr>
        <w:t xml:space="preserve">12-ФЗ, от 05.05.2014 N 106-ФЗ) </w:t>
      </w:r>
    </w:p>
    <w:p w:rsidR="000361C4" w:rsidRDefault="00C93F3C" w:rsidP="000361C4">
      <w:pPr>
        <w:spacing w:before="0" w:after="0"/>
        <w:ind w:firstLine="567"/>
        <w:jc w:val="both"/>
        <w:rPr>
          <w:rStyle w:val="Subst"/>
        </w:rPr>
      </w:pPr>
      <w:r w:rsidRPr="000361C4">
        <w:rPr>
          <w:rStyle w:val="Subst"/>
        </w:rPr>
        <w:t>3.</w:t>
      </w:r>
      <w:r w:rsidRPr="000361C4">
        <w:rPr>
          <w:rStyle w:val="Subst"/>
        </w:rPr>
        <w:tab/>
        <w:t>Федеральный закон “Об инвестиционной деятельности в Российской Федерации, осуществляемой в форме капитальных  вложений” от 25 февраля 1999 года № 39-ФЗ (в ред. Федеральных законов от 02.01.2000 N 22-ФЗ, от 22.08.2004 N 122-ФЗ, от 02.02.2006 N 19-ФЗ, от 18.12.2006 N 232-ФЗ, от 24.07.2007 N 215-ФЗ, от 17.06.2010 N 119-ФЗ, от 23.07.2010 N 184-ФЗ, от 18.07.2011 N 215-ФЗ, от 19.07.2011 N 248-ФЗ, от 06.12.2011 N 409-ФЗ, от 12.12.2011 N 427-ФЗ, от 28.12.2013 N 39</w:t>
      </w:r>
      <w:r w:rsidR="000361C4">
        <w:rPr>
          <w:rStyle w:val="Subst"/>
        </w:rPr>
        <w:t xml:space="preserve">6-ФЗ, от 03.07.2016 N 369-ФЗ); </w:t>
      </w:r>
    </w:p>
    <w:p w:rsidR="00C93F3C" w:rsidRPr="000361C4" w:rsidRDefault="00C93F3C" w:rsidP="000361C4">
      <w:pPr>
        <w:spacing w:before="0" w:after="0"/>
        <w:ind w:firstLine="567"/>
        <w:jc w:val="both"/>
      </w:pPr>
      <w:r w:rsidRPr="000361C4">
        <w:rPr>
          <w:rStyle w:val="Subst"/>
        </w:rPr>
        <w:t>4.</w:t>
      </w:r>
      <w:r w:rsidRPr="000361C4">
        <w:rPr>
          <w:rStyle w:val="Subst"/>
        </w:rPr>
        <w:tab/>
        <w:t>Международные договоры Российской Федерации по вопросам избежания двойного налогообложения.</w:t>
      </w:r>
      <w:r w:rsidRPr="000361C4">
        <w:rPr>
          <w:rStyle w:val="Subst"/>
        </w:rPr>
        <w:br/>
      </w:r>
    </w:p>
    <w:p w:rsidR="00C93F3C" w:rsidRDefault="00C93F3C" w:rsidP="000361C4">
      <w:pPr>
        <w:pStyle w:val="2"/>
        <w:spacing w:before="0" w:after="0"/>
        <w:ind w:firstLine="567"/>
        <w:jc w:val="both"/>
        <w:rPr>
          <w:sz w:val="20"/>
          <w:szCs w:val="20"/>
        </w:rPr>
      </w:pPr>
      <w:bookmarkStart w:id="100" w:name="_Toc40438189"/>
      <w:r w:rsidRPr="000361C4">
        <w:rPr>
          <w:sz w:val="20"/>
          <w:szCs w:val="20"/>
        </w:rPr>
        <w:t>8.7. Сведения об объявленных (начисленных) и (или) о выплаченных дивидендах по акциям эмитента, а также о доходах по облигациям эмитента</w:t>
      </w:r>
      <w:bookmarkEnd w:id="100"/>
    </w:p>
    <w:p w:rsidR="000361C4" w:rsidRPr="000361C4" w:rsidRDefault="000361C4" w:rsidP="000361C4"/>
    <w:p w:rsidR="00C93F3C" w:rsidRPr="000361C4" w:rsidRDefault="00C93F3C" w:rsidP="000361C4">
      <w:pPr>
        <w:pStyle w:val="2"/>
        <w:spacing w:before="0" w:after="0"/>
        <w:ind w:firstLine="567"/>
        <w:jc w:val="both"/>
        <w:rPr>
          <w:sz w:val="20"/>
          <w:szCs w:val="20"/>
        </w:rPr>
      </w:pPr>
      <w:bookmarkStart w:id="101" w:name="_Toc40438190"/>
      <w:r w:rsidRPr="000361C4">
        <w:rPr>
          <w:sz w:val="20"/>
          <w:szCs w:val="20"/>
        </w:rPr>
        <w:t>8.7.1. Сведения об объявленных и выплаченных дивидендах по акциям эмитента</w:t>
      </w:r>
      <w:bookmarkEnd w:id="101"/>
    </w:p>
    <w:p w:rsidR="00C93F3C" w:rsidRPr="000361C4" w:rsidRDefault="00C93F3C" w:rsidP="000361C4">
      <w:pPr>
        <w:spacing w:before="0" w:after="0"/>
        <w:ind w:firstLine="567"/>
        <w:jc w:val="both"/>
      </w:pPr>
      <w:r w:rsidRPr="000361C4">
        <w:t>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w:t>
      </w:r>
    </w:p>
    <w:p w:rsidR="00C93F3C" w:rsidRPr="000361C4" w:rsidRDefault="00C93F3C" w:rsidP="000361C4">
      <w:pPr>
        <w:pStyle w:val="ThinDelim"/>
        <w:ind w:firstLine="567"/>
        <w:jc w:val="both"/>
        <w:rPr>
          <w:sz w:val="20"/>
          <w:szCs w:val="20"/>
        </w:rPr>
      </w:pPr>
    </w:p>
    <w:tbl>
      <w:tblPr>
        <w:tblW w:w="0" w:type="auto"/>
        <w:tblLayout w:type="fixed"/>
        <w:tblCellMar>
          <w:left w:w="72" w:type="dxa"/>
          <w:right w:w="72" w:type="dxa"/>
        </w:tblCellMar>
        <w:tblLook w:val="0000"/>
      </w:tblPr>
      <w:tblGrid>
        <w:gridCol w:w="5572"/>
        <w:gridCol w:w="368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 за соответствующий отчетный период - 2015г., полный год</w:t>
            </w:r>
          </w:p>
        </w:tc>
      </w:tr>
      <w:tr w:rsidR="00C93F3C">
        <w:tc>
          <w:tcPr>
            <w:tcW w:w="9252" w:type="dxa"/>
            <w:gridSpan w:val="2"/>
            <w:tcBorders>
              <w:top w:val="single" w:sz="6" w:space="0" w:color="auto"/>
              <w:left w:val="double" w:sz="6" w:space="0" w:color="auto"/>
              <w:bottom w:val="double" w:sz="6" w:space="0" w:color="auto"/>
              <w:right w:val="double" w:sz="6" w:space="0" w:color="auto"/>
            </w:tcBorders>
          </w:tcPr>
          <w:p w:rsidR="00C93F3C" w:rsidRDefault="00C93F3C">
            <w:pPr>
              <w:jc w:val="center"/>
            </w:pPr>
            <w:r>
              <w:t>В течение указанного периода решений о выплате дивидендов эмитентом не принималось</w:t>
            </w:r>
          </w:p>
        </w:tc>
      </w:tr>
    </w:tbl>
    <w:p w:rsidR="00C93F3C" w:rsidRDefault="00C93F3C">
      <w:pPr>
        <w:pStyle w:val="ThinDelim"/>
      </w:pPr>
    </w:p>
    <w:tbl>
      <w:tblPr>
        <w:tblW w:w="0" w:type="auto"/>
        <w:tblLayout w:type="fixed"/>
        <w:tblCellMar>
          <w:left w:w="72" w:type="dxa"/>
          <w:right w:w="72" w:type="dxa"/>
        </w:tblCellMar>
        <w:tblLook w:val="0000"/>
      </w:tblPr>
      <w:tblGrid>
        <w:gridCol w:w="5572"/>
        <w:gridCol w:w="368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 за соответствующий отчетный период - 2016г., полный год</w:t>
            </w:r>
          </w:p>
        </w:tc>
      </w:tr>
      <w:tr w:rsidR="00C93F3C">
        <w:tc>
          <w:tcPr>
            <w:tcW w:w="9252" w:type="dxa"/>
            <w:gridSpan w:val="2"/>
            <w:tcBorders>
              <w:top w:val="single" w:sz="6" w:space="0" w:color="auto"/>
              <w:left w:val="double" w:sz="6" w:space="0" w:color="auto"/>
              <w:bottom w:val="double" w:sz="6" w:space="0" w:color="auto"/>
              <w:right w:val="double" w:sz="6" w:space="0" w:color="auto"/>
            </w:tcBorders>
          </w:tcPr>
          <w:p w:rsidR="00C93F3C" w:rsidRDefault="00C93F3C">
            <w:pPr>
              <w:jc w:val="center"/>
            </w:pPr>
            <w:r>
              <w:t>В течение указанного периода решений о выплате дивидендов эмитентом не принималось</w:t>
            </w:r>
          </w:p>
        </w:tc>
      </w:tr>
    </w:tbl>
    <w:p w:rsidR="00C93F3C" w:rsidRDefault="00C93F3C">
      <w:pPr>
        <w:pStyle w:val="ThinDelim"/>
      </w:pPr>
    </w:p>
    <w:tbl>
      <w:tblPr>
        <w:tblW w:w="0" w:type="auto"/>
        <w:tblLayout w:type="fixed"/>
        <w:tblCellMar>
          <w:left w:w="72" w:type="dxa"/>
          <w:right w:w="72" w:type="dxa"/>
        </w:tblCellMar>
        <w:tblLook w:val="0000"/>
      </w:tblPr>
      <w:tblGrid>
        <w:gridCol w:w="5572"/>
        <w:gridCol w:w="368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 за соответствующий отчетный период - 2017г., полный год</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обыкновенные</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C93F3C" w:rsidRDefault="00C93F3C">
            <w:r>
              <w:t>Годовое общее собрание акционеров, состоявшееся 22.05.2018. Протокол от 23.05.2018. № б/н</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lastRenderedPageBreak/>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0,015104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11 000 000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03.06.2018г.</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2017г., полный год</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09.07.2018</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денежные средства</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чистая прибыль отчетного года</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32%</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11494406</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99,4%</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Возврат неполученных дивидендов почтовыми переводами.</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C93F3C" w:rsidRDefault="00C93F3C"/>
        </w:tc>
      </w:tr>
    </w:tbl>
    <w:p w:rsidR="00C93F3C" w:rsidRDefault="00C93F3C">
      <w:pPr>
        <w:pStyle w:val="ThinDelim"/>
      </w:pPr>
    </w:p>
    <w:tbl>
      <w:tblPr>
        <w:tblW w:w="0" w:type="auto"/>
        <w:tblLayout w:type="fixed"/>
        <w:tblCellMar>
          <w:left w:w="72" w:type="dxa"/>
          <w:right w:w="72" w:type="dxa"/>
        </w:tblCellMar>
        <w:tblLook w:val="0000"/>
      </w:tblPr>
      <w:tblGrid>
        <w:gridCol w:w="5572"/>
        <w:gridCol w:w="3680"/>
      </w:tblGrid>
      <w:tr w:rsidR="00C93F3C">
        <w:tc>
          <w:tcPr>
            <w:tcW w:w="5572" w:type="dxa"/>
            <w:tcBorders>
              <w:top w:val="double" w:sz="6" w:space="0" w:color="auto"/>
              <w:left w:val="double" w:sz="6" w:space="0" w:color="auto"/>
              <w:bottom w:val="single" w:sz="6" w:space="0" w:color="auto"/>
              <w:right w:val="single" w:sz="6" w:space="0" w:color="auto"/>
            </w:tcBorders>
          </w:tcPr>
          <w:p w:rsidR="00C93F3C" w:rsidRDefault="00C93F3C">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C93F3C" w:rsidRDefault="00C93F3C">
            <w:pPr>
              <w:jc w:val="center"/>
            </w:pPr>
            <w:r>
              <w:t>Значение показателя за соответствующий отчетный период - 2018г., полный год</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обыкновенные</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C93F3C" w:rsidRDefault="00C93F3C">
            <w:r>
              <w:t>Годовое общее собрание акционеров, состоявшееся 23.05.2019. Протокол от 23.05.2019 б/н.</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0,12</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91860886,80</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03.06.2019</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2018г., полный год</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09.07.2019</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денежные средства</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чистая прибыль отчетного года</w:t>
            </w:r>
          </w:p>
        </w:tc>
      </w:tr>
      <w:tr w:rsidR="00C93F3C">
        <w:tc>
          <w:tcPr>
            <w:tcW w:w="5572" w:type="dxa"/>
            <w:tcBorders>
              <w:top w:val="single" w:sz="6" w:space="0" w:color="auto"/>
              <w:left w:val="double" w:sz="6" w:space="0" w:color="auto"/>
              <w:bottom w:val="single" w:sz="6" w:space="0" w:color="auto"/>
              <w:right w:val="single" w:sz="6" w:space="0" w:color="auto"/>
            </w:tcBorders>
          </w:tcPr>
          <w:p w:rsidR="00C93F3C" w:rsidRDefault="00C93F3C">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C93F3C" w:rsidRDefault="00C93F3C">
            <w:pPr>
              <w:jc w:val="center"/>
            </w:pPr>
            <w:r>
              <w:t>97,7%</w:t>
            </w:r>
          </w:p>
        </w:tc>
      </w:tr>
      <w:tr w:rsidR="00102F3F">
        <w:tc>
          <w:tcPr>
            <w:tcW w:w="5572" w:type="dxa"/>
            <w:tcBorders>
              <w:top w:val="single" w:sz="6" w:space="0" w:color="auto"/>
              <w:left w:val="double" w:sz="6" w:space="0" w:color="auto"/>
              <w:bottom w:val="single" w:sz="6" w:space="0" w:color="auto"/>
              <w:right w:val="single" w:sz="6" w:space="0" w:color="auto"/>
            </w:tcBorders>
          </w:tcPr>
          <w:p w:rsidR="00102F3F" w:rsidRDefault="00102F3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02F3F" w:rsidRDefault="00102F3F">
            <w:pPr>
              <w:spacing w:line="276" w:lineRule="auto"/>
              <w:jc w:val="center"/>
            </w:pPr>
            <w:r>
              <w:t>46807825</w:t>
            </w:r>
          </w:p>
        </w:tc>
      </w:tr>
      <w:tr w:rsidR="00102F3F">
        <w:tc>
          <w:tcPr>
            <w:tcW w:w="5572" w:type="dxa"/>
            <w:tcBorders>
              <w:top w:val="single" w:sz="6" w:space="0" w:color="auto"/>
              <w:left w:val="double" w:sz="6" w:space="0" w:color="auto"/>
              <w:bottom w:val="single" w:sz="6" w:space="0" w:color="auto"/>
              <w:right w:val="single" w:sz="6" w:space="0" w:color="auto"/>
            </w:tcBorders>
          </w:tcPr>
          <w:p w:rsidR="00102F3F" w:rsidRDefault="00102F3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102F3F" w:rsidRDefault="00102F3F">
            <w:pPr>
              <w:spacing w:line="276" w:lineRule="auto"/>
              <w:jc w:val="center"/>
            </w:pPr>
            <w:r>
              <w:t>50,96%</w:t>
            </w:r>
          </w:p>
        </w:tc>
      </w:tr>
      <w:tr w:rsidR="00102F3F">
        <w:tc>
          <w:tcPr>
            <w:tcW w:w="5572" w:type="dxa"/>
            <w:tcBorders>
              <w:top w:val="single" w:sz="6" w:space="0" w:color="auto"/>
              <w:left w:val="double" w:sz="6" w:space="0" w:color="auto"/>
              <w:bottom w:val="single" w:sz="6" w:space="0" w:color="auto"/>
              <w:right w:val="single" w:sz="6" w:space="0" w:color="auto"/>
            </w:tcBorders>
          </w:tcPr>
          <w:p w:rsidR="00102F3F" w:rsidRDefault="00102F3F">
            <w:r>
              <w:t xml:space="preserve">В случае если объявленные дивиденды не выплачены или выплачены эмитентом не в полном объеме – причины </w:t>
            </w:r>
            <w:r>
              <w:lastRenderedPageBreak/>
              <w:t>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02F3F" w:rsidRDefault="00102F3F">
            <w:pPr>
              <w:spacing w:line="276" w:lineRule="auto"/>
              <w:jc w:val="center"/>
            </w:pPr>
            <w:r>
              <w:lastRenderedPageBreak/>
              <w:t xml:space="preserve">Возврат неполученных дивидендов почтовыми переводами, отсрочка с </w:t>
            </w:r>
            <w:r>
              <w:lastRenderedPageBreak/>
              <w:t>согласия  акционеров</w:t>
            </w:r>
          </w:p>
        </w:tc>
      </w:tr>
      <w:tr w:rsidR="00C93F3C">
        <w:tc>
          <w:tcPr>
            <w:tcW w:w="5572" w:type="dxa"/>
            <w:tcBorders>
              <w:top w:val="single" w:sz="6" w:space="0" w:color="auto"/>
              <w:left w:val="double" w:sz="6" w:space="0" w:color="auto"/>
              <w:bottom w:val="double" w:sz="6" w:space="0" w:color="auto"/>
              <w:right w:val="single" w:sz="6" w:space="0" w:color="auto"/>
            </w:tcBorders>
          </w:tcPr>
          <w:p w:rsidR="00C93F3C" w:rsidRDefault="00C93F3C">
            <w:r>
              <w:lastRenderedPageBreak/>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C93F3C" w:rsidRDefault="00C93F3C"/>
        </w:tc>
      </w:tr>
    </w:tbl>
    <w:p w:rsidR="000361C4" w:rsidRDefault="000361C4" w:rsidP="000361C4">
      <w:pPr>
        <w:pStyle w:val="2"/>
        <w:spacing w:before="0" w:after="0"/>
        <w:ind w:firstLine="567"/>
        <w:jc w:val="both"/>
        <w:rPr>
          <w:sz w:val="20"/>
          <w:szCs w:val="20"/>
        </w:rPr>
      </w:pPr>
    </w:p>
    <w:p w:rsidR="00C93F3C" w:rsidRPr="000361C4" w:rsidRDefault="00C93F3C" w:rsidP="000361C4">
      <w:pPr>
        <w:pStyle w:val="2"/>
        <w:spacing w:before="0" w:after="0"/>
        <w:ind w:firstLine="567"/>
        <w:jc w:val="both"/>
        <w:rPr>
          <w:sz w:val="20"/>
          <w:szCs w:val="20"/>
        </w:rPr>
      </w:pPr>
      <w:bookmarkStart w:id="102" w:name="_Toc40438191"/>
      <w:r w:rsidRPr="000361C4">
        <w:rPr>
          <w:sz w:val="20"/>
          <w:szCs w:val="20"/>
        </w:rPr>
        <w:t>8.7.2. Сведения о начисленных и выплаченных доходах по облигациям эмитента</w:t>
      </w:r>
      <w:bookmarkEnd w:id="102"/>
    </w:p>
    <w:p w:rsidR="00C93F3C" w:rsidRDefault="00C93F3C" w:rsidP="000361C4">
      <w:pPr>
        <w:spacing w:before="0" w:after="0"/>
        <w:ind w:firstLine="567"/>
        <w:jc w:val="both"/>
        <w:rPr>
          <w:rStyle w:val="Subst"/>
        </w:rPr>
      </w:pPr>
      <w:r w:rsidRPr="000361C4">
        <w:rPr>
          <w:rStyle w:val="Subst"/>
        </w:rPr>
        <w:t>Эмитент не осуществлял эмиссию облигаций</w:t>
      </w:r>
    </w:p>
    <w:p w:rsidR="000361C4" w:rsidRPr="000361C4" w:rsidRDefault="000361C4" w:rsidP="000361C4">
      <w:pPr>
        <w:spacing w:before="0" w:after="0"/>
        <w:ind w:firstLine="567"/>
        <w:jc w:val="both"/>
      </w:pPr>
    </w:p>
    <w:p w:rsidR="00C93F3C" w:rsidRPr="000361C4" w:rsidRDefault="00C93F3C" w:rsidP="000361C4">
      <w:pPr>
        <w:pStyle w:val="2"/>
        <w:spacing w:before="0" w:after="0"/>
        <w:ind w:firstLine="567"/>
        <w:jc w:val="both"/>
        <w:rPr>
          <w:sz w:val="20"/>
          <w:szCs w:val="20"/>
        </w:rPr>
      </w:pPr>
      <w:bookmarkStart w:id="103" w:name="_Toc40438192"/>
      <w:r w:rsidRPr="000361C4">
        <w:rPr>
          <w:sz w:val="20"/>
          <w:szCs w:val="20"/>
        </w:rPr>
        <w:t>8.8. Иные сведения</w:t>
      </w:r>
      <w:bookmarkEnd w:id="103"/>
    </w:p>
    <w:p w:rsidR="00C93F3C" w:rsidRDefault="00C93F3C" w:rsidP="000361C4">
      <w:pPr>
        <w:spacing w:before="0" w:after="0"/>
        <w:ind w:firstLine="567"/>
        <w:jc w:val="both"/>
        <w:rPr>
          <w:rStyle w:val="Subst"/>
        </w:rPr>
      </w:pPr>
      <w:r w:rsidRPr="000361C4">
        <w:rPr>
          <w:rStyle w:val="Subst"/>
        </w:rPr>
        <w:t>Иных сведений нет.</w:t>
      </w:r>
    </w:p>
    <w:p w:rsidR="000361C4" w:rsidRPr="000361C4" w:rsidRDefault="000361C4" w:rsidP="000361C4">
      <w:pPr>
        <w:spacing w:before="0" w:after="0"/>
        <w:ind w:firstLine="567"/>
        <w:jc w:val="both"/>
      </w:pPr>
    </w:p>
    <w:p w:rsidR="00C93F3C" w:rsidRPr="000361C4" w:rsidRDefault="00C93F3C" w:rsidP="000361C4">
      <w:pPr>
        <w:pStyle w:val="2"/>
        <w:spacing w:before="0" w:after="0"/>
        <w:ind w:firstLine="567"/>
        <w:jc w:val="both"/>
        <w:rPr>
          <w:sz w:val="20"/>
          <w:szCs w:val="20"/>
        </w:rPr>
      </w:pPr>
      <w:bookmarkStart w:id="104" w:name="_Toc40438193"/>
      <w:r w:rsidRPr="000361C4">
        <w:rPr>
          <w:sz w:val="20"/>
          <w:szCs w:val="20"/>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4"/>
    </w:p>
    <w:p w:rsidR="00C93F3C" w:rsidRDefault="00C93F3C" w:rsidP="000361C4">
      <w:pPr>
        <w:spacing w:before="0" w:after="0"/>
        <w:ind w:firstLine="567"/>
        <w:jc w:val="both"/>
        <w:rPr>
          <w:rStyle w:val="Subst"/>
        </w:rPr>
      </w:pPr>
      <w:r w:rsidRPr="000361C4">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0361C4" w:rsidRDefault="000361C4" w:rsidP="000361C4">
      <w:pPr>
        <w:spacing w:before="0" w:after="0"/>
        <w:ind w:firstLine="567"/>
        <w:jc w:val="both"/>
        <w:rPr>
          <w:rStyle w:val="Subst"/>
        </w:rPr>
      </w:pPr>
    </w:p>
    <w:p w:rsidR="000361C4" w:rsidRPr="000361C4" w:rsidRDefault="000361C4" w:rsidP="000361C4">
      <w:pPr>
        <w:pStyle w:val="2"/>
        <w:ind w:firstLine="567"/>
        <w:jc w:val="both"/>
        <w:rPr>
          <w:sz w:val="20"/>
          <w:szCs w:val="20"/>
        </w:rPr>
      </w:pPr>
      <w:bookmarkStart w:id="105" w:name="_Toc40438194"/>
      <w:r w:rsidRPr="000361C4">
        <w:rPr>
          <w:sz w:val="20"/>
          <w:szCs w:val="20"/>
        </w:rPr>
        <w:t>Приложение к отчету эмитента (ежеквартальному отчету). Аудиторское заключение к годовой бухгалтерской(финансовой) отчетности эмитента</w:t>
      </w:r>
      <w:bookmarkEnd w:id="105"/>
    </w:p>
    <w:p w:rsidR="000361C4" w:rsidRPr="000361C4" w:rsidRDefault="000361C4" w:rsidP="000361C4">
      <w:pPr>
        <w:pStyle w:val="2"/>
        <w:ind w:firstLine="567"/>
        <w:jc w:val="both"/>
        <w:rPr>
          <w:sz w:val="20"/>
          <w:szCs w:val="20"/>
        </w:rPr>
      </w:pPr>
      <w:bookmarkStart w:id="106" w:name="_Toc40438195"/>
      <w:r w:rsidRPr="000361C4">
        <w:rPr>
          <w:sz w:val="20"/>
          <w:szCs w:val="20"/>
        </w:rPr>
        <w:t>Приложение к отчету эмитента (ежеквартальному отчету). Приложение к годовому бухгалтерскому балансу</w:t>
      </w:r>
      <w:bookmarkEnd w:id="106"/>
    </w:p>
    <w:p w:rsidR="000361C4" w:rsidRPr="000361C4" w:rsidRDefault="000361C4" w:rsidP="000361C4">
      <w:pPr>
        <w:spacing w:before="0" w:after="0"/>
        <w:ind w:firstLine="567"/>
        <w:jc w:val="both"/>
      </w:pPr>
    </w:p>
    <w:p w:rsidR="000361C4" w:rsidRPr="000361C4" w:rsidRDefault="000361C4" w:rsidP="000361C4">
      <w:pPr>
        <w:pStyle w:val="2"/>
        <w:jc w:val="both"/>
        <w:rPr>
          <w:sz w:val="20"/>
          <w:szCs w:val="20"/>
        </w:rPr>
      </w:pPr>
    </w:p>
    <w:sectPr w:rsidR="000361C4" w:rsidRPr="000361C4" w:rsidSect="00C93F3C">
      <w:footerReference w:type="default" r:id="rId7"/>
      <w:pgSz w:w="11907" w:h="16840"/>
      <w:pgMar w:top="851" w:right="851" w:bottom="851"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B53" w:rsidRDefault="00EF7B53" w:rsidP="00C93F3C">
      <w:pPr>
        <w:spacing w:before="0" w:after="0"/>
      </w:pPr>
      <w:r>
        <w:separator/>
      </w:r>
    </w:p>
  </w:endnote>
  <w:endnote w:type="continuationSeparator" w:id="0">
    <w:p w:rsidR="00EF7B53" w:rsidRDefault="00EF7B53" w:rsidP="00C93F3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E2" w:rsidRDefault="00B22F41">
    <w:pPr>
      <w:framePr w:wrap="auto" w:hAnchor="text" w:xAlign="right"/>
      <w:spacing w:before="0" w:after="0"/>
    </w:pPr>
    <w:fldSimple w:instr="PAGE">
      <w:r w:rsidR="00786CC5">
        <w:rPr>
          <w:noProof/>
        </w:rPr>
        <w:t>61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B53" w:rsidRDefault="00EF7B53" w:rsidP="00C93F3C">
      <w:pPr>
        <w:spacing w:before="0" w:after="0"/>
      </w:pPr>
      <w:r>
        <w:separator/>
      </w:r>
    </w:p>
  </w:footnote>
  <w:footnote w:type="continuationSeparator" w:id="0">
    <w:p w:rsidR="00EF7B53" w:rsidRDefault="00EF7B53" w:rsidP="00C93F3C">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57611"/>
    <w:rsid w:val="000361C4"/>
    <w:rsid w:val="00056F26"/>
    <w:rsid w:val="00066850"/>
    <w:rsid w:val="000B2151"/>
    <w:rsid w:val="00102F3F"/>
    <w:rsid w:val="00105784"/>
    <w:rsid w:val="00153E3F"/>
    <w:rsid w:val="001B18C6"/>
    <w:rsid w:val="001D0B18"/>
    <w:rsid w:val="002358AD"/>
    <w:rsid w:val="00254698"/>
    <w:rsid w:val="002D34B1"/>
    <w:rsid w:val="00384B2C"/>
    <w:rsid w:val="004830A6"/>
    <w:rsid w:val="004C10F7"/>
    <w:rsid w:val="005E4D6A"/>
    <w:rsid w:val="00753BEF"/>
    <w:rsid w:val="00766D0A"/>
    <w:rsid w:val="00786CC5"/>
    <w:rsid w:val="007901B3"/>
    <w:rsid w:val="00857611"/>
    <w:rsid w:val="008D1B5F"/>
    <w:rsid w:val="009106A0"/>
    <w:rsid w:val="00AB3FB7"/>
    <w:rsid w:val="00B22F41"/>
    <w:rsid w:val="00C306AA"/>
    <w:rsid w:val="00C93F3C"/>
    <w:rsid w:val="00CD50E2"/>
    <w:rsid w:val="00EC4CC9"/>
    <w:rsid w:val="00EF7B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8C6"/>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1B18C6"/>
    <w:pPr>
      <w:spacing w:before="360" w:after="120"/>
      <w:jc w:val="center"/>
      <w:outlineLvl w:val="0"/>
    </w:pPr>
    <w:rPr>
      <w:b/>
      <w:bCs/>
      <w:sz w:val="28"/>
      <w:szCs w:val="28"/>
    </w:rPr>
  </w:style>
  <w:style w:type="paragraph" w:styleId="2">
    <w:name w:val="heading 2"/>
    <w:basedOn w:val="a"/>
    <w:next w:val="a"/>
    <w:link w:val="20"/>
    <w:uiPriority w:val="99"/>
    <w:qFormat/>
    <w:rsid w:val="001B18C6"/>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1B18C6"/>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1B18C6"/>
    <w:pPr>
      <w:spacing w:before="0" w:after="240"/>
      <w:jc w:val="center"/>
    </w:pPr>
    <w:rPr>
      <w:b/>
      <w:bCs/>
      <w:sz w:val="32"/>
      <w:szCs w:val="32"/>
    </w:rPr>
  </w:style>
  <w:style w:type="character" w:customStyle="1" w:styleId="a4">
    <w:name w:val="Название Знак"/>
    <w:basedOn w:val="a0"/>
    <w:link w:val="a3"/>
    <w:uiPriority w:val="10"/>
    <w:rsid w:val="001B18C6"/>
    <w:rPr>
      <w:rFonts w:asciiTheme="majorHAnsi" w:eastAsiaTheme="majorEastAsia" w:hAnsiTheme="majorHAnsi" w:cstheme="majorBidi"/>
      <w:b/>
      <w:bCs/>
      <w:kern w:val="28"/>
      <w:sz w:val="32"/>
      <w:szCs w:val="32"/>
    </w:rPr>
  </w:style>
  <w:style w:type="paragraph" w:customStyle="1" w:styleId="SubTitle">
    <w:name w:val="Sub Title"/>
    <w:uiPriority w:val="99"/>
    <w:rsid w:val="001B18C6"/>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1B18C6"/>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B18C6"/>
    <w:rPr>
      <w:rFonts w:asciiTheme="majorHAnsi" w:eastAsiaTheme="majorEastAsia" w:hAnsiTheme="majorHAnsi" w:cstheme="majorBidi"/>
      <w:b/>
      <w:bCs/>
      <w:i/>
      <w:iCs/>
      <w:sz w:val="28"/>
      <w:szCs w:val="28"/>
    </w:rPr>
  </w:style>
  <w:style w:type="paragraph" w:customStyle="1" w:styleId="SubHeading1">
    <w:name w:val="Sub Heading1"/>
    <w:uiPriority w:val="99"/>
    <w:rsid w:val="001B18C6"/>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1B18C6"/>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1B18C6"/>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1B18C6"/>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1B18C6"/>
    <w:rPr>
      <w:b/>
      <w:bCs/>
      <w:i/>
      <w:iCs/>
    </w:rPr>
  </w:style>
  <w:style w:type="paragraph" w:styleId="11">
    <w:name w:val="toc 1"/>
    <w:basedOn w:val="a"/>
    <w:next w:val="a"/>
    <w:autoRedefine/>
    <w:uiPriority w:val="39"/>
    <w:unhideWhenUsed/>
    <w:rsid w:val="00C93F3C"/>
    <w:pPr>
      <w:spacing w:after="100"/>
    </w:pPr>
  </w:style>
  <w:style w:type="paragraph" w:styleId="21">
    <w:name w:val="toc 2"/>
    <w:basedOn w:val="a"/>
    <w:next w:val="a"/>
    <w:autoRedefine/>
    <w:uiPriority w:val="39"/>
    <w:unhideWhenUsed/>
    <w:rsid w:val="00C93F3C"/>
    <w:pPr>
      <w:spacing w:after="100"/>
      <w:ind w:left="200"/>
    </w:pPr>
  </w:style>
  <w:style w:type="paragraph" w:styleId="a5">
    <w:name w:val="List Paragraph"/>
    <w:basedOn w:val="a"/>
    <w:uiPriority w:val="34"/>
    <w:qFormat/>
    <w:rsid w:val="007901B3"/>
    <w:pPr>
      <w:ind w:left="720"/>
      <w:contextualSpacing/>
    </w:pPr>
  </w:style>
  <w:style w:type="paragraph" w:styleId="a6">
    <w:name w:val="Balloon Text"/>
    <w:basedOn w:val="a"/>
    <w:link w:val="a7"/>
    <w:uiPriority w:val="99"/>
    <w:semiHidden/>
    <w:unhideWhenUsed/>
    <w:rsid w:val="00786CC5"/>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786C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34788</Words>
  <Characters>198293</Characters>
  <Application>Microsoft Office Word</Application>
  <DocSecurity>0</DocSecurity>
  <Lines>1652</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ПарамоноваСА</dc:creator>
  <cp:lastModifiedBy>ПарамоноваСА</cp:lastModifiedBy>
  <cp:revision>14</cp:revision>
  <dcterms:created xsi:type="dcterms:W3CDTF">2020-05-14T16:21:00Z</dcterms:created>
  <dcterms:modified xsi:type="dcterms:W3CDTF">2020-05-15T08:28:00Z</dcterms:modified>
</cp:coreProperties>
</file>